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74618" w14:textId="77777777" w:rsidR="009760A6" w:rsidRDefault="009760A6">
      <w:pPr>
        <w:rPr>
          <w:rFonts w:cs="Calibri"/>
          <w:color w:val="2A2A2A"/>
          <w:shd w:val="clear" w:color="auto" w:fill="FFFFFF"/>
        </w:rPr>
      </w:pPr>
    </w:p>
    <w:tbl>
      <w:tblPr>
        <w:tblW w:w="9640" w:type="dxa"/>
        <w:tblLayout w:type="fixed"/>
        <w:tblCellMar>
          <w:left w:w="10" w:type="dxa"/>
          <w:right w:w="10" w:type="dxa"/>
        </w:tblCellMar>
        <w:tblLook w:val="0000" w:firstRow="0" w:lastRow="0" w:firstColumn="0" w:lastColumn="0" w:noHBand="0" w:noVBand="0"/>
      </w:tblPr>
      <w:tblGrid>
        <w:gridCol w:w="9640"/>
      </w:tblGrid>
      <w:tr w:rsidR="009760A6" w14:paraId="2E47461F" w14:textId="77777777">
        <w:trPr>
          <w:trHeight w:val="5565"/>
        </w:trPr>
        <w:tc>
          <w:tcPr>
            <w:tcW w:w="9640" w:type="dxa"/>
            <w:tcBorders>
              <w:top w:val="single" w:sz="2" w:space="0" w:color="000000"/>
              <w:left w:val="single" w:sz="2" w:space="0" w:color="000000"/>
              <w:bottom w:val="single" w:sz="4" w:space="0" w:color="4F81BC"/>
              <w:right w:val="single" w:sz="2" w:space="0" w:color="000000"/>
            </w:tcBorders>
            <w:tcMar>
              <w:top w:w="0" w:type="dxa"/>
              <w:left w:w="0" w:type="dxa"/>
              <w:bottom w:w="0" w:type="dxa"/>
              <w:right w:w="0" w:type="dxa"/>
            </w:tcMar>
          </w:tcPr>
          <w:p w14:paraId="77DA86C1" w14:textId="77777777" w:rsidR="00D07D6B" w:rsidRDefault="000B519A">
            <w:pPr>
              <w:pStyle w:val="TableParagraph"/>
              <w:spacing w:before="1"/>
              <w:ind w:left="772" w:right="767"/>
              <w:jc w:val="center"/>
              <w:rPr>
                <w:rFonts w:ascii="Cambria Math" w:hAnsi="Cambria Math"/>
                <w:b/>
                <w:bCs/>
                <w:sz w:val="52"/>
                <w:szCs w:val="52"/>
              </w:rPr>
            </w:pPr>
            <w:r>
              <w:rPr>
                <w:rFonts w:ascii="Cambria Math" w:hAnsi="Cambria Math"/>
                <w:b/>
                <w:bCs/>
                <w:sz w:val="52"/>
                <w:szCs w:val="52"/>
              </w:rPr>
              <w:t xml:space="preserve">Final 4 </w:t>
            </w:r>
            <w:r w:rsidR="00D07D6B">
              <w:rPr>
                <w:rFonts w:ascii="Cambria Math" w:hAnsi="Cambria Math"/>
                <w:b/>
                <w:bCs/>
                <w:sz w:val="52"/>
                <w:szCs w:val="52"/>
              </w:rPr>
              <w:t>European Aquatics</w:t>
            </w:r>
            <w:r>
              <w:rPr>
                <w:rFonts w:ascii="Cambria Math" w:hAnsi="Cambria Math"/>
                <w:b/>
                <w:bCs/>
                <w:sz w:val="52"/>
                <w:szCs w:val="52"/>
              </w:rPr>
              <w:t xml:space="preserve"> </w:t>
            </w:r>
          </w:p>
          <w:p w14:paraId="2E474619" w14:textId="64825A99" w:rsidR="009760A6" w:rsidRDefault="000B519A">
            <w:pPr>
              <w:pStyle w:val="TableParagraph"/>
              <w:spacing w:before="1"/>
              <w:ind w:left="772" w:right="767"/>
              <w:jc w:val="center"/>
              <w:rPr>
                <w:rFonts w:ascii="Cambria Math" w:hAnsi="Cambria Math"/>
                <w:b/>
                <w:bCs/>
                <w:sz w:val="52"/>
                <w:szCs w:val="52"/>
              </w:rPr>
            </w:pPr>
            <w:r>
              <w:rPr>
                <w:rFonts w:ascii="Cambria Math" w:hAnsi="Cambria Math"/>
                <w:b/>
                <w:bCs/>
                <w:sz w:val="52"/>
                <w:szCs w:val="52"/>
              </w:rPr>
              <w:t>Champions League</w:t>
            </w:r>
          </w:p>
          <w:p w14:paraId="2E47461A" w14:textId="69EE261C" w:rsidR="009760A6" w:rsidRDefault="00E8775D" w:rsidP="00E8775D">
            <w:pPr>
              <w:pStyle w:val="TableParagraph"/>
              <w:spacing w:before="8"/>
              <w:jc w:val="center"/>
              <w:rPr>
                <w:rFonts w:ascii="Brush Script MT" w:hAnsi="Brush Script MT"/>
                <w:sz w:val="40"/>
              </w:rPr>
            </w:pPr>
            <w:r w:rsidRPr="00F64660">
              <w:rPr>
                <w:rFonts w:ascii="Cambria Math" w:hAnsi="Cambria Math"/>
                <w:sz w:val="52"/>
                <w:szCs w:val="52"/>
              </w:rPr>
              <w:t xml:space="preserve">EOI: Ref ASA </w:t>
            </w:r>
            <w:r w:rsidRPr="00834C75">
              <w:rPr>
                <w:rFonts w:ascii="Cambria Math" w:hAnsi="Cambria Math"/>
                <w:sz w:val="52"/>
                <w:szCs w:val="52"/>
              </w:rPr>
              <w:t>Malta 2026/03</w:t>
            </w:r>
          </w:p>
          <w:p w14:paraId="2E47461B" w14:textId="77777777" w:rsidR="009760A6" w:rsidRPr="00BD4A68" w:rsidRDefault="000B519A">
            <w:pPr>
              <w:pStyle w:val="TableParagraph"/>
              <w:ind w:left="767" w:right="767"/>
              <w:jc w:val="center"/>
              <w:rPr>
                <w:rFonts w:ascii="Cambria Math" w:hAnsi="Cambria Math"/>
                <w:sz w:val="52"/>
                <w:szCs w:val="52"/>
              </w:rPr>
            </w:pPr>
            <w:r w:rsidRPr="00BD4A68">
              <w:rPr>
                <w:rFonts w:ascii="Cambria Math" w:hAnsi="Cambria Math"/>
                <w:sz w:val="52"/>
                <w:szCs w:val="52"/>
              </w:rPr>
              <w:t>Expression of Interest</w:t>
            </w:r>
          </w:p>
          <w:p w14:paraId="7FE1A38C" w14:textId="77777777" w:rsidR="00D07D6B" w:rsidRDefault="000B519A">
            <w:pPr>
              <w:pStyle w:val="TableParagraph"/>
              <w:ind w:left="767" w:right="767"/>
              <w:jc w:val="center"/>
              <w:rPr>
                <w:rFonts w:ascii="Cambria Math" w:hAnsi="Cambria Math"/>
                <w:sz w:val="52"/>
                <w:szCs w:val="52"/>
              </w:rPr>
            </w:pPr>
            <w:r w:rsidRPr="00BD4A68">
              <w:rPr>
                <w:rFonts w:ascii="Cambria Math" w:hAnsi="Cambria Math"/>
                <w:sz w:val="52"/>
                <w:szCs w:val="52"/>
              </w:rPr>
              <w:t xml:space="preserve">Provision, </w:t>
            </w:r>
            <w:r w:rsidR="00BD4A68">
              <w:rPr>
                <w:rFonts w:ascii="Cambria Math" w:hAnsi="Cambria Math"/>
                <w:sz w:val="52"/>
                <w:szCs w:val="52"/>
              </w:rPr>
              <w:t xml:space="preserve">Deck area stands and </w:t>
            </w:r>
          </w:p>
          <w:p w14:paraId="1C8C3F36" w14:textId="4B61BECD" w:rsidR="00D07D6B" w:rsidRDefault="00BD4A68">
            <w:pPr>
              <w:pStyle w:val="TableParagraph"/>
              <w:ind w:left="767" w:right="767"/>
              <w:jc w:val="center"/>
              <w:rPr>
                <w:rFonts w:ascii="Cambria Math" w:hAnsi="Cambria Math"/>
                <w:sz w:val="52"/>
                <w:szCs w:val="52"/>
              </w:rPr>
            </w:pPr>
            <w:r>
              <w:rPr>
                <w:rFonts w:ascii="Cambria Math" w:hAnsi="Cambria Math"/>
                <w:sz w:val="52"/>
                <w:szCs w:val="52"/>
              </w:rPr>
              <w:t>levels, tables and chairs and electrical supply</w:t>
            </w:r>
            <w:r w:rsidR="000B519A" w:rsidRPr="00BD4A68">
              <w:rPr>
                <w:rFonts w:ascii="Cambria Math" w:hAnsi="Cambria Math"/>
                <w:sz w:val="52"/>
                <w:szCs w:val="52"/>
              </w:rPr>
              <w:t xml:space="preserve"> Items related to the </w:t>
            </w:r>
          </w:p>
          <w:p w14:paraId="2E47461C" w14:textId="15709EE4" w:rsidR="009760A6" w:rsidRPr="00BD4A68" w:rsidRDefault="000B519A">
            <w:pPr>
              <w:pStyle w:val="TableParagraph"/>
              <w:ind w:left="767" w:right="767"/>
              <w:jc w:val="center"/>
              <w:rPr>
                <w:rFonts w:ascii="Cambria Math" w:hAnsi="Cambria Math"/>
                <w:sz w:val="52"/>
                <w:szCs w:val="52"/>
              </w:rPr>
            </w:pPr>
            <w:r w:rsidRPr="00BD4A68">
              <w:rPr>
                <w:rFonts w:ascii="Cambria Math" w:hAnsi="Cambria Math"/>
                <w:sz w:val="52"/>
                <w:szCs w:val="52"/>
              </w:rPr>
              <w:t xml:space="preserve">Organization of the </w:t>
            </w:r>
            <w:r w:rsidR="00D07D6B">
              <w:rPr>
                <w:rFonts w:ascii="Cambria Math" w:hAnsi="Cambria Math"/>
                <w:sz w:val="52"/>
                <w:szCs w:val="52"/>
              </w:rPr>
              <w:t>European Aquatics</w:t>
            </w:r>
            <w:r w:rsidRPr="00BD4A68">
              <w:rPr>
                <w:rFonts w:ascii="Cambria Math" w:hAnsi="Cambria Math"/>
                <w:sz w:val="52"/>
                <w:szCs w:val="52"/>
              </w:rPr>
              <w:t xml:space="preserve"> Champions league Final 4</w:t>
            </w:r>
          </w:p>
          <w:p w14:paraId="2E47461D" w14:textId="77777777" w:rsidR="009760A6" w:rsidRDefault="000B519A">
            <w:pPr>
              <w:pStyle w:val="TableParagraph"/>
              <w:ind w:left="767" w:right="767"/>
              <w:jc w:val="center"/>
            </w:pPr>
            <w:r w:rsidRPr="00BD4A68">
              <w:rPr>
                <w:rFonts w:ascii="Cambria Math" w:hAnsi="Cambria Math"/>
                <w:sz w:val="52"/>
                <w:szCs w:val="52"/>
              </w:rPr>
              <w:t>At the National Pool Complex</w:t>
            </w:r>
            <w:r>
              <w:rPr>
                <w:rFonts w:ascii="Cambria Math" w:hAnsi="Cambria Math"/>
                <w:sz w:val="52"/>
                <w:szCs w:val="52"/>
              </w:rPr>
              <w:t xml:space="preserve"> </w:t>
            </w:r>
          </w:p>
          <w:p w14:paraId="2E47461E" w14:textId="755B85B8" w:rsidR="009760A6" w:rsidRDefault="00834C75">
            <w:pPr>
              <w:pStyle w:val="TableParagraph"/>
              <w:spacing w:before="490"/>
              <w:ind w:left="777" w:right="767"/>
              <w:jc w:val="center"/>
            </w:pPr>
            <w:r>
              <w:rPr>
                <w:rFonts w:ascii="Cambria Math" w:hAnsi="Cambria Math"/>
                <w:b/>
                <w:bCs/>
                <w:sz w:val="52"/>
                <w:szCs w:val="52"/>
              </w:rPr>
              <w:t>10</w:t>
            </w:r>
            <w:r w:rsidRPr="00834C75">
              <w:rPr>
                <w:rFonts w:ascii="Cambria Math" w:hAnsi="Cambria Math"/>
                <w:b/>
                <w:bCs/>
                <w:sz w:val="52"/>
                <w:szCs w:val="52"/>
                <w:vertAlign w:val="superscript"/>
              </w:rPr>
              <w:t>th</w:t>
            </w:r>
            <w:r>
              <w:rPr>
                <w:rFonts w:ascii="Cambria Math" w:hAnsi="Cambria Math"/>
                <w:b/>
                <w:bCs/>
                <w:sz w:val="52"/>
                <w:szCs w:val="52"/>
              </w:rPr>
              <w:t xml:space="preserve"> to 13</w:t>
            </w:r>
            <w:r w:rsidRPr="00834C75">
              <w:rPr>
                <w:rFonts w:ascii="Cambria Math" w:hAnsi="Cambria Math"/>
                <w:b/>
                <w:bCs/>
                <w:sz w:val="52"/>
                <w:szCs w:val="52"/>
                <w:vertAlign w:val="superscript"/>
              </w:rPr>
              <w:t>th</w:t>
            </w:r>
            <w:r>
              <w:rPr>
                <w:rFonts w:ascii="Cambria Math" w:hAnsi="Cambria Math"/>
                <w:b/>
                <w:bCs/>
                <w:sz w:val="52"/>
                <w:szCs w:val="52"/>
              </w:rPr>
              <w:t xml:space="preserve"> June 2026</w:t>
            </w:r>
          </w:p>
        </w:tc>
      </w:tr>
      <w:tr w:rsidR="009760A6" w14:paraId="2E474621" w14:textId="77777777">
        <w:trPr>
          <w:trHeight w:val="719"/>
        </w:trPr>
        <w:tc>
          <w:tcPr>
            <w:tcW w:w="9640" w:type="dxa"/>
            <w:tcBorders>
              <w:top w:val="single" w:sz="4" w:space="0" w:color="4F81BC"/>
              <w:left w:val="single" w:sz="2" w:space="0" w:color="000000"/>
              <w:bottom w:val="single" w:sz="2" w:space="0" w:color="000000"/>
              <w:right w:val="single" w:sz="2" w:space="0" w:color="000000"/>
            </w:tcBorders>
            <w:tcMar>
              <w:top w:w="0" w:type="dxa"/>
              <w:left w:w="0" w:type="dxa"/>
              <w:bottom w:w="0" w:type="dxa"/>
              <w:right w:w="0" w:type="dxa"/>
            </w:tcMar>
          </w:tcPr>
          <w:p w14:paraId="2E474620" w14:textId="2D5995CC" w:rsidR="009760A6" w:rsidRDefault="009760A6">
            <w:pPr>
              <w:pStyle w:val="TableParagraph"/>
              <w:spacing w:before="102"/>
              <w:ind w:left="770" w:right="767"/>
              <w:jc w:val="center"/>
            </w:pPr>
          </w:p>
        </w:tc>
      </w:tr>
      <w:tr w:rsidR="009760A6" w14:paraId="2E474626" w14:textId="77777777">
        <w:trPr>
          <w:trHeight w:val="2508"/>
        </w:trPr>
        <w:tc>
          <w:tcPr>
            <w:tcW w:w="964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E474622" w14:textId="77777777" w:rsidR="009760A6" w:rsidRDefault="009760A6">
            <w:pPr>
              <w:pStyle w:val="TableParagraph"/>
              <w:spacing w:before="3"/>
              <w:rPr>
                <w:rFonts w:ascii="Times New Roman" w:hAnsi="Times New Roman"/>
                <w:sz w:val="21"/>
              </w:rPr>
            </w:pPr>
          </w:p>
          <w:p w14:paraId="1C5A3F4A" w14:textId="77777777" w:rsidR="00D07D6B" w:rsidRDefault="000B519A">
            <w:pPr>
              <w:pStyle w:val="TableParagraph"/>
              <w:pBdr>
                <w:bottom w:val="single" w:sz="4" w:space="1" w:color="000000"/>
              </w:pBdr>
              <w:rPr>
                <w:rFonts w:ascii="Calibri" w:hAnsi="Calibri" w:cs="Calibri"/>
                <w:sz w:val="24"/>
                <w:szCs w:val="24"/>
              </w:rPr>
            </w:pPr>
            <w:r w:rsidRPr="002A1CC1">
              <w:rPr>
                <w:rFonts w:ascii="Calibri" w:hAnsi="Calibri" w:cs="Calibri"/>
                <w:sz w:val="24"/>
                <w:szCs w:val="24"/>
              </w:rPr>
              <w:t xml:space="preserve">This document, can either be downloaded from </w:t>
            </w:r>
            <w:hyperlink r:id="rId7" w:history="1">
              <w:r w:rsidRPr="002A1CC1">
                <w:rPr>
                  <w:b/>
                  <w:bCs/>
                </w:rPr>
                <w:t xml:space="preserve">the Aquatic Sports Association of Malta Website </w:t>
              </w:r>
            </w:hyperlink>
            <w:r w:rsidRPr="002A1CC1">
              <w:rPr>
                <w:rFonts w:ascii="Calibri" w:hAnsi="Calibri" w:cs="Calibri"/>
                <w:b/>
                <w:bCs/>
                <w:sz w:val="24"/>
                <w:szCs w:val="24"/>
              </w:rPr>
              <w:t xml:space="preserve">or collected free of charge from </w:t>
            </w:r>
            <w:r w:rsidRPr="002A1CC1">
              <w:rPr>
                <w:b/>
                <w:bCs/>
              </w:rPr>
              <w:t>the Aquatic Sports Association of Malta Head Quarters at the National Pool Complex</w:t>
            </w:r>
            <w:r w:rsidRPr="002A1CC1">
              <w:rPr>
                <w:rFonts w:ascii="Calibri" w:hAnsi="Calibri" w:cs="Calibri"/>
                <w:sz w:val="24"/>
                <w:szCs w:val="24"/>
              </w:rPr>
              <w:t xml:space="preserve"> or sent to you via e-mail upon a formal request sent </w:t>
            </w:r>
            <w:r w:rsidR="00D77463">
              <w:rPr>
                <w:rFonts w:ascii="Calibri" w:hAnsi="Calibri" w:cs="Calibri"/>
                <w:sz w:val="24"/>
                <w:szCs w:val="24"/>
              </w:rPr>
              <w:t xml:space="preserve">to </w:t>
            </w:r>
          </w:p>
          <w:p w14:paraId="2E474623" w14:textId="6B0ADED6" w:rsidR="009760A6" w:rsidRPr="002A1CC1" w:rsidRDefault="00D07D6B">
            <w:pPr>
              <w:pStyle w:val="TableParagraph"/>
              <w:pBdr>
                <w:bottom w:val="single" w:sz="4" w:space="1" w:color="000000"/>
              </w:pBdr>
            </w:pPr>
            <w:hyperlink r:id="rId8" w:history="1">
              <w:r w:rsidRPr="005B7453">
                <w:rPr>
                  <w:rStyle w:val="Hyperlink"/>
                  <w:rFonts w:ascii="Calibri" w:hAnsi="Calibri" w:cs="Calibri"/>
                  <w:sz w:val="24"/>
                  <w:szCs w:val="24"/>
                </w:rPr>
                <w:t>generalsecretary@asaofmalta.eu</w:t>
              </w:r>
            </w:hyperlink>
            <w:r w:rsidR="00012AF5">
              <w:rPr>
                <w:rFonts w:ascii="Calibri" w:hAnsi="Calibri" w:cs="Calibri"/>
                <w:sz w:val="24"/>
                <w:szCs w:val="24"/>
              </w:rPr>
              <w:t xml:space="preserve"> </w:t>
            </w:r>
          </w:p>
          <w:p w14:paraId="2E474624" w14:textId="77777777" w:rsidR="009760A6" w:rsidRPr="002A1CC1" w:rsidRDefault="009760A6">
            <w:pPr>
              <w:pStyle w:val="TableParagraph"/>
              <w:pBdr>
                <w:bottom w:val="single" w:sz="4" w:space="1" w:color="000000"/>
              </w:pBdr>
              <w:rPr>
                <w:rFonts w:ascii="Calibri" w:hAnsi="Calibri" w:cs="Calibri"/>
                <w:sz w:val="24"/>
                <w:szCs w:val="24"/>
              </w:rPr>
            </w:pPr>
          </w:p>
          <w:p w14:paraId="3AA0A5D2" w14:textId="77777777" w:rsidR="00012AF5" w:rsidRDefault="000B519A">
            <w:pPr>
              <w:pStyle w:val="TableParagraph"/>
              <w:rPr>
                <w:rFonts w:ascii="Calibri" w:hAnsi="Calibri" w:cs="Calibri"/>
                <w:sz w:val="24"/>
                <w:szCs w:val="24"/>
              </w:rPr>
            </w:pPr>
            <w:r w:rsidRPr="002A1CC1">
              <w:rPr>
                <w:rFonts w:ascii="Calibri" w:hAnsi="Calibri" w:cs="Calibri"/>
                <w:sz w:val="24"/>
                <w:szCs w:val="24"/>
              </w:rPr>
              <w:t xml:space="preserve">For any clarifications, please contact the </w:t>
            </w:r>
            <w:r w:rsidRPr="002A1CC1">
              <w:rPr>
                <w:rFonts w:ascii="Calibri" w:hAnsi="Calibri" w:cs="Calibri"/>
                <w:b/>
                <w:bCs/>
                <w:sz w:val="24"/>
                <w:szCs w:val="24"/>
              </w:rPr>
              <w:t xml:space="preserve">ASA via email on </w:t>
            </w:r>
            <w:r w:rsidR="00834C75" w:rsidRPr="00834C75">
              <w:rPr>
                <w:b/>
                <w:bCs/>
              </w:rPr>
              <w:t>generalsecretary</w:t>
            </w:r>
            <w:r w:rsidR="00BD4A68" w:rsidRPr="00834C75">
              <w:rPr>
                <w:b/>
                <w:bCs/>
              </w:rPr>
              <w:t xml:space="preserve">@asaofmalta.eu </w:t>
            </w:r>
            <w:r w:rsidRPr="00834C75">
              <w:rPr>
                <w:rFonts w:ascii="Calibri" w:hAnsi="Calibri" w:cs="Calibri"/>
                <w:b/>
                <w:bCs/>
                <w:sz w:val="24"/>
                <w:szCs w:val="24"/>
              </w:rPr>
              <w:t>or</w:t>
            </w:r>
            <w:r w:rsidRPr="002A1CC1">
              <w:rPr>
                <w:rFonts w:ascii="Calibri" w:hAnsi="Calibri" w:cs="Calibri"/>
                <w:b/>
                <w:bCs/>
                <w:sz w:val="24"/>
                <w:szCs w:val="24"/>
              </w:rPr>
              <w:t xml:space="preserve"> telephone on </w:t>
            </w:r>
            <w:r w:rsidRPr="002A1CC1">
              <w:rPr>
                <w:b/>
                <w:bCs/>
              </w:rPr>
              <w:t xml:space="preserve">+356 </w:t>
            </w:r>
            <w:r w:rsidR="00834C75">
              <w:rPr>
                <w:b/>
                <w:bCs/>
              </w:rPr>
              <w:t>99493668</w:t>
            </w:r>
            <w:r w:rsidRPr="002A1CC1">
              <w:rPr>
                <w:rFonts w:ascii="Calibri" w:hAnsi="Calibri" w:cs="Calibri"/>
                <w:b/>
                <w:bCs/>
                <w:sz w:val="24"/>
                <w:szCs w:val="24"/>
              </w:rPr>
              <w:t>.</w:t>
            </w:r>
            <w:r w:rsidRPr="002A1CC1">
              <w:rPr>
                <w:rFonts w:ascii="Calibri" w:hAnsi="Calibri" w:cs="Calibri"/>
                <w:sz w:val="24"/>
                <w:szCs w:val="24"/>
              </w:rPr>
              <w:t xml:space="preserve"> </w:t>
            </w:r>
          </w:p>
          <w:p w14:paraId="48111FC7" w14:textId="77777777" w:rsidR="00012AF5" w:rsidRDefault="00012AF5">
            <w:pPr>
              <w:pStyle w:val="TableParagraph"/>
              <w:rPr>
                <w:rFonts w:ascii="Calibri" w:hAnsi="Calibri" w:cs="Calibri"/>
                <w:sz w:val="24"/>
                <w:szCs w:val="24"/>
              </w:rPr>
            </w:pPr>
          </w:p>
          <w:p w14:paraId="2E474625" w14:textId="7306E84E" w:rsidR="009760A6" w:rsidRDefault="000B519A">
            <w:pPr>
              <w:pStyle w:val="TableParagraph"/>
            </w:pPr>
            <w:r w:rsidRPr="002A1CC1">
              <w:rPr>
                <w:rFonts w:ascii="Calibri" w:hAnsi="Calibri" w:cs="Calibri"/>
                <w:sz w:val="24"/>
                <w:szCs w:val="24"/>
              </w:rPr>
              <w:t xml:space="preserve">Offers, together with supporting documentation, must reach the </w:t>
            </w:r>
            <w:r w:rsidR="00012AF5">
              <w:rPr>
                <w:rFonts w:ascii="Calibri" w:hAnsi="Calibri" w:cs="Calibri"/>
                <w:sz w:val="24"/>
                <w:szCs w:val="24"/>
              </w:rPr>
              <w:t xml:space="preserve">General Secretary of the </w:t>
            </w:r>
            <w:r w:rsidRPr="002A1CC1">
              <w:rPr>
                <w:rFonts w:ascii="Calibri" w:hAnsi="Calibri" w:cs="Calibri"/>
                <w:b/>
                <w:bCs/>
                <w:sz w:val="24"/>
                <w:szCs w:val="24"/>
              </w:rPr>
              <w:t>Aquatic Sports Association by hand at their offices at the National Pool Complex b</w:t>
            </w:r>
            <w:r w:rsidR="002A1CC1">
              <w:rPr>
                <w:rFonts w:ascii="Calibri" w:hAnsi="Calibri" w:cs="Calibri"/>
                <w:b/>
                <w:bCs/>
                <w:sz w:val="24"/>
                <w:szCs w:val="24"/>
              </w:rPr>
              <w:t xml:space="preserve">y </w:t>
            </w:r>
            <w:r w:rsidR="00834C75">
              <w:rPr>
                <w:rFonts w:ascii="Calibri" w:hAnsi="Calibri" w:cs="Calibri"/>
                <w:b/>
                <w:bCs/>
                <w:sz w:val="24"/>
                <w:szCs w:val="24"/>
              </w:rPr>
              <w:t xml:space="preserve">12:00 hrs of </w:t>
            </w:r>
            <w:r w:rsidR="00D07D6B">
              <w:rPr>
                <w:rFonts w:ascii="Calibri" w:hAnsi="Calibri" w:cs="Calibri"/>
                <w:b/>
                <w:bCs/>
                <w:sz w:val="24"/>
                <w:szCs w:val="24"/>
              </w:rPr>
              <w:t>13</w:t>
            </w:r>
            <w:r w:rsidR="00D07D6B" w:rsidRPr="00D07D6B">
              <w:rPr>
                <w:rFonts w:ascii="Calibri" w:hAnsi="Calibri" w:cs="Calibri"/>
                <w:b/>
                <w:bCs/>
                <w:sz w:val="24"/>
                <w:szCs w:val="24"/>
                <w:vertAlign w:val="superscript"/>
              </w:rPr>
              <w:t>th</w:t>
            </w:r>
            <w:r w:rsidR="00D07D6B">
              <w:rPr>
                <w:rFonts w:ascii="Calibri" w:hAnsi="Calibri" w:cs="Calibri"/>
                <w:b/>
                <w:bCs/>
                <w:sz w:val="24"/>
                <w:szCs w:val="24"/>
              </w:rPr>
              <w:t xml:space="preserve"> March </w:t>
            </w:r>
            <w:r w:rsidR="00834C75">
              <w:rPr>
                <w:rFonts w:ascii="Calibri" w:hAnsi="Calibri" w:cs="Calibri"/>
                <w:b/>
                <w:bCs/>
                <w:sz w:val="24"/>
                <w:szCs w:val="24"/>
              </w:rPr>
              <w:t>2026</w:t>
            </w:r>
          </w:p>
        </w:tc>
      </w:tr>
    </w:tbl>
    <w:p w14:paraId="2E474627" w14:textId="77777777" w:rsidR="009760A6" w:rsidRDefault="009760A6"/>
    <w:p w14:paraId="2E474628" w14:textId="77777777" w:rsidR="009760A6" w:rsidRDefault="009760A6"/>
    <w:p w14:paraId="2E474629" w14:textId="77777777" w:rsidR="009760A6" w:rsidRDefault="009760A6"/>
    <w:p w14:paraId="2E47462A" w14:textId="77777777" w:rsidR="009760A6" w:rsidRDefault="009760A6"/>
    <w:p w14:paraId="2E47462B" w14:textId="77777777" w:rsidR="009760A6" w:rsidRDefault="009760A6"/>
    <w:p w14:paraId="2E47462C" w14:textId="77777777" w:rsidR="009760A6" w:rsidRDefault="009760A6"/>
    <w:p w14:paraId="2E47462D" w14:textId="77777777" w:rsidR="009760A6" w:rsidRDefault="009760A6"/>
    <w:p w14:paraId="2E47462E" w14:textId="77777777" w:rsidR="009760A6" w:rsidRDefault="009760A6"/>
    <w:p w14:paraId="2E47462F" w14:textId="77777777" w:rsidR="009760A6" w:rsidRDefault="009760A6"/>
    <w:p w14:paraId="2E474630" w14:textId="77777777" w:rsidR="009760A6" w:rsidRDefault="009760A6"/>
    <w:p w14:paraId="2E474631" w14:textId="77777777" w:rsidR="009760A6" w:rsidRDefault="009760A6"/>
    <w:p w14:paraId="2E474633" w14:textId="77777777" w:rsidR="009760A6" w:rsidRDefault="009760A6"/>
    <w:p w14:paraId="2E474634" w14:textId="77777777" w:rsidR="009760A6" w:rsidRDefault="009760A6"/>
    <w:p w14:paraId="2E474635" w14:textId="77777777" w:rsidR="009760A6" w:rsidRDefault="009760A6"/>
    <w:p w14:paraId="2E474636" w14:textId="77777777" w:rsidR="009760A6" w:rsidRDefault="000B519A">
      <w:pPr>
        <w:pStyle w:val="Heading1"/>
        <w:numPr>
          <w:ilvl w:val="0"/>
          <w:numId w:val="1"/>
        </w:numPr>
        <w:pBdr>
          <w:top w:val="single" w:sz="12" w:space="1" w:color="323E4F"/>
          <w:left w:val="single" w:sz="12" w:space="4" w:color="323E4F"/>
          <w:bottom w:val="single" w:sz="12" w:space="1" w:color="323E4F"/>
          <w:right w:val="single" w:sz="12" w:space="4" w:color="323E4F"/>
        </w:pBdr>
        <w:tabs>
          <w:tab w:val="left" w:pos="360"/>
          <w:tab w:val="left" w:pos="832"/>
          <w:tab w:val="left" w:pos="833"/>
        </w:tabs>
        <w:spacing w:before="217"/>
        <w:ind w:left="720" w:hanging="433"/>
      </w:pPr>
      <w:r>
        <w:t>Scope</w:t>
      </w:r>
    </w:p>
    <w:p w14:paraId="2E474637" w14:textId="0731DFF1" w:rsidR="009760A6" w:rsidRDefault="000B519A">
      <w:pPr>
        <w:pStyle w:val="BodyText"/>
        <w:numPr>
          <w:ilvl w:val="0"/>
          <w:numId w:val="2"/>
        </w:numPr>
        <w:spacing w:before="232"/>
        <w:ind w:right="435"/>
        <w:jc w:val="both"/>
      </w:pPr>
      <w:r>
        <w:rPr>
          <w:rFonts w:ascii="Calibri" w:hAnsi="Calibri"/>
          <w:sz w:val="24"/>
          <w:szCs w:val="24"/>
        </w:rPr>
        <w:t>Malta</w:t>
      </w:r>
      <w:r>
        <w:rPr>
          <w:rFonts w:ascii="Calibri" w:hAnsi="Calibri"/>
          <w:spacing w:val="-5"/>
          <w:sz w:val="24"/>
          <w:szCs w:val="24"/>
        </w:rPr>
        <w:t xml:space="preserve"> </w:t>
      </w:r>
      <w:r>
        <w:rPr>
          <w:rFonts w:ascii="Calibri" w:hAnsi="Calibri"/>
          <w:sz w:val="24"/>
          <w:szCs w:val="24"/>
        </w:rPr>
        <w:t>shall</w:t>
      </w:r>
      <w:r>
        <w:rPr>
          <w:rFonts w:ascii="Calibri" w:hAnsi="Calibri"/>
          <w:spacing w:val="-5"/>
          <w:sz w:val="24"/>
          <w:szCs w:val="24"/>
        </w:rPr>
        <w:t xml:space="preserve"> </w:t>
      </w:r>
      <w:r>
        <w:rPr>
          <w:rFonts w:ascii="Calibri" w:hAnsi="Calibri"/>
          <w:sz w:val="24"/>
          <w:szCs w:val="24"/>
        </w:rPr>
        <w:t>be</w:t>
      </w:r>
      <w:r>
        <w:rPr>
          <w:rFonts w:ascii="Calibri" w:hAnsi="Calibri"/>
          <w:spacing w:val="-6"/>
          <w:sz w:val="24"/>
          <w:szCs w:val="24"/>
        </w:rPr>
        <w:t xml:space="preserve"> </w:t>
      </w:r>
      <w:r>
        <w:rPr>
          <w:rFonts w:ascii="Calibri" w:hAnsi="Calibri"/>
          <w:sz w:val="24"/>
          <w:szCs w:val="24"/>
        </w:rPr>
        <w:t xml:space="preserve">hosting the Final 4 of the </w:t>
      </w:r>
      <w:r w:rsidR="00D07D6B">
        <w:rPr>
          <w:rFonts w:ascii="Calibri" w:hAnsi="Calibri"/>
          <w:sz w:val="24"/>
          <w:szCs w:val="24"/>
        </w:rPr>
        <w:t>European Aquatics</w:t>
      </w:r>
      <w:r>
        <w:rPr>
          <w:rFonts w:ascii="Calibri" w:hAnsi="Calibri"/>
          <w:sz w:val="24"/>
          <w:szCs w:val="24"/>
        </w:rPr>
        <w:t xml:space="preserve"> Champions league,</w:t>
      </w:r>
      <w:r w:rsidR="00834C75">
        <w:rPr>
          <w:rFonts w:ascii="Calibri" w:hAnsi="Calibri"/>
          <w:sz w:val="24"/>
          <w:szCs w:val="24"/>
        </w:rPr>
        <w:t xml:space="preserve"> Male and Female </w:t>
      </w:r>
      <w:r>
        <w:rPr>
          <w:rFonts w:ascii="Calibri" w:hAnsi="Calibri"/>
          <w:spacing w:val="-5"/>
          <w:sz w:val="24"/>
          <w:szCs w:val="24"/>
        </w:rPr>
        <w:t xml:space="preserve"> between the </w:t>
      </w:r>
      <w:r w:rsidR="00834C75">
        <w:rPr>
          <w:rFonts w:ascii="Calibri" w:hAnsi="Calibri"/>
          <w:spacing w:val="-5"/>
          <w:sz w:val="24"/>
          <w:szCs w:val="24"/>
        </w:rPr>
        <w:t>10</w:t>
      </w:r>
      <w:r w:rsidR="00834C75" w:rsidRPr="00834C75">
        <w:rPr>
          <w:rFonts w:ascii="Calibri" w:hAnsi="Calibri"/>
          <w:spacing w:val="-5"/>
          <w:sz w:val="24"/>
          <w:szCs w:val="24"/>
          <w:vertAlign w:val="superscript"/>
        </w:rPr>
        <w:t>th</w:t>
      </w:r>
      <w:r w:rsidR="00834C75">
        <w:rPr>
          <w:rFonts w:ascii="Calibri" w:hAnsi="Calibri"/>
          <w:spacing w:val="-5"/>
          <w:sz w:val="24"/>
          <w:szCs w:val="24"/>
        </w:rPr>
        <w:t xml:space="preserve"> to 13</w:t>
      </w:r>
      <w:r w:rsidR="00834C75" w:rsidRPr="00834C75">
        <w:rPr>
          <w:rFonts w:ascii="Calibri" w:hAnsi="Calibri"/>
          <w:spacing w:val="-5"/>
          <w:sz w:val="24"/>
          <w:szCs w:val="24"/>
          <w:vertAlign w:val="superscript"/>
        </w:rPr>
        <w:t>th</w:t>
      </w:r>
      <w:r w:rsidR="00834C75">
        <w:rPr>
          <w:rFonts w:ascii="Calibri" w:hAnsi="Calibri"/>
          <w:spacing w:val="-5"/>
          <w:sz w:val="24"/>
          <w:szCs w:val="24"/>
        </w:rPr>
        <w:t xml:space="preserve"> June, 2026 </w:t>
      </w:r>
      <w:r>
        <w:rPr>
          <w:rFonts w:ascii="Calibri" w:hAnsi="Calibri"/>
          <w:sz w:val="24"/>
          <w:szCs w:val="24"/>
        </w:rPr>
        <w:t>which event shall be organized by</w:t>
      </w:r>
      <w:r w:rsidR="002A1CC1">
        <w:rPr>
          <w:rFonts w:ascii="Calibri" w:hAnsi="Calibri"/>
          <w:sz w:val="24"/>
          <w:szCs w:val="24"/>
        </w:rPr>
        <w:t xml:space="preserve"> Aquatic Sports Association of Malta</w:t>
      </w:r>
      <w:r>
        <w:rPr>
          <w:rFonts w:ascii="Calibri" w:hAnsi="Calibri"/>
          <w:sz w:val="24"/>
          <w:szCs w:val="24"/>
        </w:rPr>
        <w:t xml:space="preserve">  For this event, the participation is of 4 Top Waterpolo teams in Europe. </w:t>
      </w:r>
    </w:p>
    <w:p w14:paraId="2E474638" w14:textId="77777777" w:rsidR="009760A6" w:rsidRDefault="009760A6">
      <w:pPr>
        <w:pStyle w:val="BodyText"/>
        <w:rPr>
          <w:rFonts w:ascii="Calibri" w:hAnsi="Calibri"/>
          <w:sz w:val="22"/>
        </w:rPr>
      </w:pPr>
    </w:p>
    <w:p w14:paraId="2E474639" w14:textId="77777777" w:rsidR="009760A6" w:rsidRDefault="009760A6">
      <w:pPr>
        <w:pStyle w:val="BodyText"/>
        <w:rPr>
          <w:sz w:val="22"/>
        </w:rPr>
      </w:pPr>
    </w:p>
    <w:p w14:paraId="2E47463A" w14:textId="77777777" w:rsidR="009760A6" w:rsidRDefault="009760A6">
      <w:pPr>
        <w:pStyle w:val="BodyText"/>
        <w:spacing w:before="1"/>
        <w:rPr>
          <w:sz w:val="18"/>
        </w:rPr>
      </w:pPr>
    </w:p>
    <w:p w14:paraId="2E47463B" w14:textId="77777777" w:rsidR="009760A6" w:rsidRDefault="000B519A">
      <w:pPr>
        <w:pStyle w:val="Heading1"/>
        <w:numPr>
          <w:ilvl w:val="0"/>
          <w:numId w:val="1"/>
        </w:numPr>
        <w:pBdr>
          <w:top w:val="single" w:sz="12" w:space="1" w:color="323E4F"/>
          <w:left w:val="single" w:sz="12" w:space="4" w:color="323E4F"/>
          <w:bottom w:val="single" w:sz="12" w:space="1" w:color="323E4F"/>
          <w:right w:val="single" w:sz="12" w:space="4" w:color="323E4F"/>
        </w:pBdr>
        <w:tabs>
          <w:tab w:val="left" w:pos="360"/>
          <w:tab w:val="left" w:pos="832"/>
          <w:tab w:val="left" w:pos="833"/>
        </w:tabs>
        <w:ind w:left="720" w:hanging="433"/>
      </w:pPr>
      <w:r>
        <w:t>Timetable</w:t>
      </w:r>
    </w:p>
    <w:p w14:paraId="2E47463C" w14:textId="77777777" w:rsidR="009760A6" w:rsidRDefault="009760A6">
      <w:pPr>
        <w:pStyle w:val="BodyText"/>
        <w:rPr>
          <w:b/>
        </w:rPr>
      </w:pPr>
    </w:p>
    <w:p w14:paraId="2E47463D" w14:textId="77777777" w:rsidR="009760A6" w:rsidRDefault="009760A6">
      <w:pPr>
        <w:pStyle w:val="BodyText"/>
        <w:rPr>
          <w:b/>
        </w:rPr>
      </w:pPr>
    </w:p>
    <w:p w14:paraId="2E47463E" w14:textId="77777777" w:rsidR="009760A6" w:rsidRDefault="009760A6">
      <w:pPr>
        <w:pStyle w:val="BodyText"/>
        <w:rPr>
          <w:b/>
        </w:rPr>
      </w:pPr>
    </w:p>
    <w:tbl>
      <w:tblPr>
        <w:tblW w:w="7818" w:type="dxa"/>
        <w:tblInd w:w="1055" w:type="dxa"/>
        <w:tblLayout w:type="fixed"/>
        <w:tblCellMar>
          <w:left w:w="10" w:type="dxa"/>
          <w:right w:w="10" w:type="dxa"/>
        </w:tblCellMar>
        <w:tblLook w:val="0000" w:firstRow="0" w:lastRow="0" w:firstColumn="0" w:lastColumn="0" w:noHBand="0" w:noVBand="0"/>
      </w:tblPr>
      <w:tblGrid>
        <w:gridCol w:w="5113"/>
        <w:gridCol w:w="1550"/>
        <w:gridCol w:w="1155"/>
      </w:tblGrid>
      <w:tr w:rsidR="009760A6" w14:paraId="2E474642" w14:textId="77777777">
        <w:trPr>
          <w:trHeight w:val="316"/>
        </w:trPr>
        <w:tc>
          <w:tcPr>
            <w:tcW w:w="5113" w:type="dxa"/>
            <w:shd w:val="clear" w:color="auto" w:fill="000000"/>
            <w:tcMar>
              <w:top w:w="0" w:type="dxa"/>
              <w:left w:w="0" w:type="dxa"/>
              <w:bottom w:w="0" w:type="dxa"/>
              <w:right w:w="0" w:type="dxa"/>
            </w:tcMar>
          </w:tcPr>
          <w:p w14:paraId="2E47463F" w14:textId="77777777" w:rsidR="009760A6" w:rsidRDefault="009760A6">
            <w:pPr>
              <w:pStyle w:val="TableParagraph"/>
              <w:rPr>
                <w:rFonts w:ascii="Times New Roman" w:hAnsi="Times New Roman"/>
                <w:sz w:val="18"/>
              </w:rPr>
            </w:pPr>
          </w:p>
        </w:tc>
        <w:tc>
          <w:tcPr>
            <w:tcW w:w="1550" w:type="dxa"/>
            <w:shd w:val="clear" w:color="auto" w:fill="000000"/>
            <w:tcMar>
              <w:top w:w="0" w:type="dxa"/>
              <w:left w:w="0" w:type="dxa"/>
              <w:bottom w:w="0" w:type="dxa"/>
              <w:right w:w="0" w:type="dxa"/>
            </w:tcMar>
          </w:tcPr>
          <w:p w14:paraId="2E474640" w14:textId="77777777" w:rsidR="009760A6" w:rsidRDefault="000B519A">
            <w:pPr>
              <w:pStyle w:val="TableParagraph"/>
              <w:spacing w:before="45"/>
              <w:ind w:left="542" w:right="503"/>
              <w:jc w:val="center"/>
            </w:pPr>
            <w:r>
              <w:rPr>
                <w:color w:val="FFFFFF"/>
                <w:sz w:val="20"/>
              </w:rPr>
              <w:t>DATE</w:t>
            </w:r>
          </w:p>
        </w:tc>
        <w:tc>
          <w:tcPr>
            <w:tcW w:w="1155" w:type="dxa"/>
            <w:shd w:val="clear" w:color="auto" w:fill="000000"/>
            <w:tcMar>
              <w:top w:w="0" w:type="dxa"/>
              <w:left w:w="0" w:type="dxa"/>
              <w:bottom w:w="0" w:type="dxa"/>
              <w:right w:w="0" w:type="dxa"/>
            </w:tcMar>
          </w:tcPr>
          <w:p w14:paraId="2E474641" w14:textId="77777777" w:rsidR="009760A6" w:rsidRDefault="000B519A">
            <w:pPr>
              <w:pStyle w:val="TableParagraph"/>
              <w:spacing w:before="45"/>
              <w:ind w:left="368" w:right="326"/>
              <w:jc w:val="center"/>
            </w:pPr>
            <w:r>
              <w:rPr>
                <w:color w:val="FFFFFF"/>
                <w:sz w:val="20"/>
              </w:rPr>
              <w:t>TIME</w:t>
            </w:r>
          </w:p>
        </w:tc>
      </w:tr>
      <w:tr w:rsidR="009760A6" w14:paraId="2E474646" w14:textId="77777777">
        <w:trPr>
          <w:trHeight w:val="427"/>
        </w:trPr>
        <w:tc>
          <w:tcPr>
            <w:tcW w:w="5113" w:type="dxa"/>
            <w:tcBorders>
              <w:top w:val="single" w:sz="4" w:space="0" w:color="000000"/>
              <w:left w:val="single" w:sz="18" w:space="0" w:color="000000"/>
              <w:bottom w:val="single" w:sz="4" w:space="0" w:color="000000"/>
              <w:right w:val="single" w:sz="4" w:space="0" w:color="000000"/>
            </w:tcBorders>
            <w:shd w:val="clear" w:color="auto" w:fill="F4B083"/>
            <w:tcMar>
              <w:top w:w="0" w:type="dxa"/>
              <w:left w:w="0" w:type="dxa"/>
              <w:bottom w:w="0" w:type="dxa"/>
              <w:right w:w="0" w:type="dxa"/>
            </w:tcMar>
          </w:tcPr>
          <w:p w14:paraId="2E474643" w14:textId="77777777" w:rsidR="009760A6" w:rsidRDefault="000B519A">
            <w:pPr>
              <w:pStyle w:val="TableParagraph"/>
              <w:spacing w:before="90"/>
              <w:ind w:left="107"/>
            </w:pPr>
            <w:r>
              <w:rPr>
                <w:sz w:val="18"/>
              </w:rPr>
              <w:t xml:space="preserve">Date of Issue of this Expression </w:t>
            </w:r>
          </w:p>
        </w:tc>
        <w:tc>
          <w:tcPr>
            <w:tcW w:w="1550" w:type="dxa"/>
            <w:tcBorders>
              <w:top w:val="single" w:sz="4" w:space="0" w:color="000000"/>
              <w:left w:val="single" w:sz="4" w:space="0" w:color="000000"/>
              <w:bottom w:val="single" w:sz="4" w:space="0" w:color="000000"/>
              <w:right w:val="single" w:sz="4" w:space="0" w:color="000000"/>
            </w:tcBorders>
            <w:shd w:val="clear" w:color="auto" w:fill="ACB9CA"/>
            <w:tcMar>
              <w:top w:w="0" w:type="dxa"/>
              <w:left w:w="0" w:type="dxa"/>
              <w:bottom w:w="0" w:type="dxa"/>
              <w:right w:w="0" w:type="dxa"/>
            </w:tcMar>
          </w:tcPr>
          <w:p w14:paraId="2E474644" w14:textId="2E902C54" w:rsidR="009760A6" w:rsidRPr="003F61D5" w:rsidRDefault="00063557">
            <w:pPr>
              <w:pStyle w:val="TableParagraph"/>
              <w:spacing w:before="148"/>
              <w:ind w:left="247" w:right="204"/>
              <w:jc w:val="center"/>
              <w:rPr>
                <w:sz w:val="20"/>
                <w:highlight w:val="yellow"/>
              </w:rPr>
            </w:pPr>
            <w:r>
              <w:rPr>
                <w:sz w:val="20"/>
              </w:rPr>
              <w:t>06.03.26</w:t>
            </w:r>
          </w:p>
        </w:tc>
        <w:tc>
          <w:tcPr>
            <w:tcW w:w="1155" w:type="dxa"/>
            <w:tcBorders>
              <w:left w:val="single" w:sz="4" w:space="0" w:color="000000"/>
              <w:bottom w:val="single" w:sz="4" w:space="0" w:color="000000"/>
              <w:right w:val="single" w:sz="18" w:space="0" w:color="000000"/>
            </w:tcBorders>
            <w:shd w:val="clear" w:color="auto" w:fill="ACB9CA"/>
            <w:tcMar>
              <w:top w:w="0" w:type="dxa"/>
              <w:left w:w="0" w:type="dxa"/>
              <w:bottom w:w="0" w:type="dxa"/>
              <w:right w:w="0" w:type="dxa"/>
            </w:tcMar>
          </w:tcPr>
          <w:p w14:paraId="2E474645" w14:textId="77777777" w:rsidR="009760A6" w:rsidRDefault="009760A6">
            <w:pPr>
              <w:pStyle w:val="TableParagraph"/>
              <w:rPr>
                <w:rFonts w:ascii="Times New Roman" w:hAnsi="Times New Roman"/>
                <w:sz w:val="18"/>
              </w:rPr>
            </w:pPr>
          </w:p>
        </w:tc>
      </w:tr>
      <w:tr w:rsidR="009760A6" w14:paraId="2E47464B" w14:textId="77777777">
        <w:trPr>
          <w:trHeight w:val="719"/>
        </w:trPr>
        <w:tc>
          <w:tcPr>
            <w:tcW w:w="5113" w:type="dxa"/>
            <w:tcBorders>
              <w:top w:val="single" w:sz="4" w:space="0" w:color="000000"/>
              <w:left w:val="single" w:sz="18" w:space="0" w:color="000000"/>
              <w:bottom w:val="single" w:sz="4" w:space="0" w:color="000000"/>
              <w:right w:val="single" w:sz="4" w:space="0" w:color="000000"/>
            </w:tcBorders>
            <w:shd w:val="clear" w:color="auto" w:fill="F4B083"/>
            <w:tcMar>
              <w:top w:w="0" w:type="dxa"/>
              <w:left w:w="0" w:type="dxa"/>
              <w:bottom w:w="0" w:type="dxa"/>
              <w:right w:w="0" w:type="dxa"/>
            </w:tcMar>
          </w:tcPr>
          <w:p w14:paraId="2E474647" w14:textId="77777777" w:rsidR="009760A6" w:rsidRPr="002A1CC1" w:rsidRDefault="000B519A">
            <w:pPr>
              <w:pStyle w:val="TableParagraph"/>
              <w:spacing w:line="276" w:lineRule="auto"/>
              <w:ind w:left="107"/>
            </w:pPr>
            <w:r w:rsidRPr="002A1CC1">
              <w:rPr>
                <w:sz w:val="18"/>
              </w:rPr>
              <w:t>Deadline for request for any additional information from the Aquatic Sports Association of Malta (ASA):</w:t>
            </w:r>
          </w:p>
        </w:tc>
        <w:tc>
          <w:tcPr>
            <w:tcW w:w="1550" w:type="dxa"/>
            <w:tcBorders>
              <w:top w:val="single" w:sz="4" w:space="0" w:color="000000"/>
              <w:left w:val="single" w:sz="4" w:space="0" w:color="000000"/>
              <w:bottom w:val="single" w:sz="4" w:space="0" w:color="000000"/>
              <w:right w:val="single" w:sz="4" w:space="0" w:color="000000"/>
            </w:tcBorders>
            <w:shd w:val="clear" w:color="auto" w:fill="ACB9CA"/>
            <w:tcMar>
              <w:top w:w="0" w:type="dxa"/>
              <w:left w:w="0" w:type="dxa"/>
              <w:bottom w:w="0" w:type="dxa"/>
              <w:right w:w="0" w:type="dxa"/>
            </w:tcMar>
          </w:tcPr>
          <w:p w14:paraId="2E474648" w14:textId="35383571" w:rsidR="009760A6" w:rsidRPr="003F61D5" w:rsidRDefault="00063557">
            <w:pPr>
              <w:pStyle w:val="TableParagraph"/>
              <w:spacing w:before="148"/>
              <w:ind w:left="247" w:right="204"/>
              <w:jc w:val="center"/>
              <w:rPr>
                <w:sz w:val="20"/>
                <w:highlight w:val="yellow"/>
              </w:rPr>
            </w:pPr>
            <w:r>
              <w:rPr>
                <w:sz w:val="20"/>
              </w:rPr>
              <w:t>10.03.26</w:t>
            </w:r>
          </w:p>
        </w:tc>
        <w:tc>
          <w:tcPr>
            <w:tcW w:w="1155" w:type="dxa"/>
            <w:tcBorders>
              <w:top w:val="single" w:sz="4" w:space="0" w:color="000000"/>
              <w:left w:val="single" w:sz="4" w:space="0" w:color="000000"/>
              <w:bottom w:val="single" w:sz="4" w:space="0" w:color="000000"/>
              <w:right w:val="single" w:sz="18" w:space="0" w:color="000000"/>
            </w:tcBorders>
            <w:shd w:val="clear" w:color="auto" w:fill="ACB9CA"/>
            <w:tcMar>
              <w:top w:w="0" w:type="dxa"/>
              <w:left w:w="0" w:type="dxa"/>
              <w:bottom w:w="0" w:type="dxa"/>
              <w:right w:w="0" w:type="dxa"/>
            </w:tcMar>
          </w:tcPr>
          <w:p w14:paraId="2E474649" w14:textId="77777777" w:rsidR="009760A6" w:rsidRDefault="009760A6">
            <w:pPr>
              <w:pStyle w:val="TableParagraph"/>
              <w:spacing w:before="6"/>
              <w:rPr>
                <w:b/>
                <w:sz w:val="20"/>
              </w:rPr>
            </w:pPr>
          </w:p>
          <w:p w14:paraId="2E47464A" w14:textId="4BB089D7" w:rsidR="009760A6" w:rsidRDefault="000B519A">
            <w:pPr>
              <w:pStyle w:val="TableParagraph"/>
              <w:ind w:left="229" w:right="170"/>
              <w:jc w:val="center"/>
              <w:rPr>
                <w:sz w:val="18"/>
              </w:rPr>
            </w:pPr>
            <w:r>
              <w:rPr>
                <w:sz w:val="18"/>
              </w:rPr>
              <w:t>1</w:t>
            </w:r>
            <w:r w:rsidR="00CD1E6D">
              <w:rPr>
                <w:sz w:val="18"/>
              </w:rPr>
              <w:t>2</w:t>
            </w:r>
            <w:r>
              <w:rPr>
                <w:sz w:val="18"/>
              </w:rPr>
              <w:t>.00am</w:t>
            </w:r>
          </w:p>
        </w:tc>
      </w:tr>
      <w:tr w:rsidR="009760A6" w14:paraId="2E47464F" w14:textId="77777777">
        <w:trPr>
          <w:trHeight w:val="563"/>
        </w:trPr>
        <w:tc>
          <w:tcPr>
            <w:tcW w:w="5113" w:type="dxa"/>
            <w:tcBorders>
              <w:top w:val="single" w:sz="4" w:space="0" w:color="000000"/>
              <w:left w:val="single" w:sz="18" w:space="0" w:color="000000"/>
              <w:bottom w:val="single" w:sz="4" w:space="0" w:color="000000"/>
              <w:right w:val="single" w:sz="4" w:space="0" w:color="000000"/>
            </w:tcBorders>
            <w:shd w:val="clear" w:color="auto" w:fill="F4B083"/>
            <w:tcMar>
              <w:top w:w="0" w:type="dxa"/>
              <w:left w:w="0" w:type="dxa"/>
              <w:bottom w:w="0" w:type="dxa"/>
              <w:right w:w="0" w:type="dxa"/>
            </w:tcMar>
          </w:tcPr>
          <w:p w14:paraId="2E47464C" w14:textId="77777777" w:rsidR="009760A6" w:rsidRPr="002A1CC1" w:rsidRDefault="000B519A">
            <w:pPr>
              <w:pStyle w:val="TableParagraph"/>
              <w:spacing w:before="39" w:line="276" w:lineRule="auto"/>
              <w:ind w:left="107"/>
            </w:pPr>
            <w:r w:rsidRPr="002A1CC1">
              <w:rPr>
                <w:sz w:val="18"/>
              </w:rPr>
              <w:t>Last date on which additional information can be issued by the ASA</w:t>
            </w:r>
          </w:p>
        </w:tc>
        <w:tc>
          <w:tcPr>
            <w:tcW w:w="1550" w:type="dxa"/>
            <w:tcBorders>
              <w:top w:val="single" w:sz="4" w:space="0" w:color="000000"/>
              <w:left w:val="single" w:sz="4" w:space="0" w:color="000000"/>
              <w:bottom w:val="single" w:sz="4" w:space="0" w:color="000000"/>
              <w:right w:val="single" w:sz="4" w:space="0" w:color="000000"/>
            </w:tcBorders>
            <w:shd w:val="clear" w:color="auto" w:fill="ACB9CA"/>
            <w:tcMar>
              <w:top w:w="0" w:type="dxa"/>
              <w:left w:w="0" w:type="dxa"/>
              <w:bottom w:w="0" w:type="dxa"/>
              <w:right w:w="0" w:type="dxa"/>
            </w:tcMar>
          </w:tcPr>
          <w:p w14:paraId="2E47464D" w14:textId="5359358E" w:rsidR="009760A6" w:rsidRPr="003F61D5" w:rsidRDefault="00834C75">
            <w:pPr>
              <w:pStyle w:val="TableParagraph"/>
              <w:spacing w:before="148"/>
              <w:ind w:left="247" w:right="204"/>
              <w:jc w:val="center"/>
              <w:rPr>
                <w:sz w:val="20"/>
                <w:highlight w:val="yellow"/>
              </w:rPr>
            </w:pPr>
            <w:r w:rsidRPr="00834C75">
              <w:rPr>
                <w:sz w:val="20"/>
              </w:rPr>
              <w:t>1</w:t>
            </w:r>
            <w:r w:rsidR="00063557">
              <w:rPr>
                <w:sz w:val="20"/>
              </w:rPr>
              <w:t>1</w:t>
            </w:r>
            <w:r w:rsidRPr="00834C75">
              <w:rPr>
                <w:sz w:val="20"/>
              </w:rPr>
              <w:t>.0</w:t>
            </w:r>
            <w:r w:rsidR="00063557">
              <w:rPr>
                <w:sz w:val="20"/>
              </w:rPr>
              <w:t>3</w:t>
            </w:r>
            <w:r w:rsidRPr="00834C75">
              <w:rPr>
                <w:sz w:val="20"/>
              </w:rPr>
              <w:t>.26</w:t>
            </w:r>
          </w:p>
        </w:tc>
        <w:tc>
          <w:tcPr>
            <w:tcW w:w="1155" w:type="dxa"/>
            <w:tcBorders>
              <w:top w:val="single" w:sz="4" w:space="0" w:color="000000"/>
              <w:left w:val="single" w:sz="4" w:space="0" w:color="000000"/>
              <w:bottom w:val="single" w:sz="4" w:space="0" w:color="000000"/>
              <w:right w:val="single" w:sz="18" w:space="0" w:color="000000"/>
            </w:tcBorders>
            <w:shd w:val="clear" w:color="auto" w:fill="ACB9CA"/>
            <w:tcMar>
              <w:top w:w="0" w:type="dxa"/>
              <w:left w:w="0" w:type="dxa"/>
              <w:bottom w:w="0" w:type="dxa"/>
              <w:right w:w="0" w:type="dxa"/>
            </w:tcMar>
          </w:tcPr>
          <w:p w14:paraId="2E47464E" w14:textId="26B3FE1F" w:rsidR="009760A6" w:rsidRDefault="000B519A">
            <w:pPr>
              <w:pStyle w:val="TableParagraph"/>
              <w:spacing w:before="162"/>
              <w:ind w:left="229" w:right="170"/>
              <w:jc w:val="center"/>
              <w:rPr>
                <w:sz w:val="18"/>
              </w:rPr>
            </w:pPr>
            <w:r>
              <w:rPr>
                <w:sz w:val="18"/>
              </w:rPr>
              <w:t>1</w:t>
            </w:r>
            <w:r w:rsidR="00CD1E6D">
              <w:rPr>
                <w:sz w:val="18"/>
              </w:rPr>
              <w:t>2</w:t>
            </w:r>
            <w:r>
              <w:rPr>
                <w:sz w:val="18"/>
              </w:rPr>
              <w:t>.00am</w:t>
            </w:r>
          </w:p>
        </w:tc>
      </w:tr>
      <w:tr w:rsidR="009760A6" w14:paraId="2E474656" w14:textId="77777777">
        <w:trPr>
          <w:trHeight w:val="698"/>
        </w:trPr>
        <w:tc>
          <w:tcPr>
            <w:tcW w:w="5113" w:type="dxa"/>
            <w:tcBorders>
              <w:top w:val="single" w:sz="4" w:space="0" w:color="000000"/>
              <w:left w:val="single" w:sz="18" w:space="0" w:color="000000"/>
              <w:bottom w:val="single" w:sz="4" w:space="0" w:color="000000"/>
              <w:right w:val="single" w:sz="4" w:space="0" w:color="000000"/>
            </w:tcBorders>
            <w:shd w:val="clear" w:color="auto" w:fill="F4B083"/>
            <w:tcMar>
              <w:top w:w="0" w:type="dxa"/>
              <w:left w:w="0" w:type="dxa"/>
              <w:bottom w:w="0" w:type="dxa"/>
              <w:right w:w="0" w:type="dxa"/>
            </w:tcMar>
          </w:tcPr>
          <w:p w14:paraId="2E474650" w14:textId="77777777" w:rsidR="009760A6" w:rsidRPr="002A1CC1" w:rsidRDefault="000B519A">
            <w:pPr>
              <w:pStyle w:val="TableParagraph"/>
              <w:spacing w:before="13"/>
              <w:ind w:left="107"/>
              <w:rPr>
                <w:sz w:val="18"/>
              </w:rPr>
            </w:pPr>
            <w:r w:rsidRPr="002A1CC1">
              <w:rPr>
                <w:sz w:val="18"/>
              </w:rPr>
              <w:t>Deadline for Submission of Offers</w:t>
            </w:r>
          </w:p>
          <w:p w14:paraId="2E474651" w14:textId="77777777" w:rsidR="009760A6" w:rsidRPr="002A1CC1" w:rsidRDefault="000B519A">
            <w:pPr>
              <w:pStyle w:val="TableParagraph"/>
              <w:spacing w:before="9" w:line="210" w:lineRule="atLeast"/>
              <w:ind w:left="107" w:right="152"/>
            </w:pPr>
            <w:r w:rsidRPr="002A1CC1">
              <w:rPr>
                <w:sz w:val="16"/>
              </w:rPr>
              <w:t>(unless otherwise modified in terms of Clause 10.1 of the General Rules Governing</w:t>
            </w:r>
            <w:r w:rsidRPr="002A1CC1">
              <w:rPr>
                <w:spacing w:val="-2"/>
                <w:sz w:val="16"/>
              </w:rPr>
              <w:t xml:space="preserve"> </w:t>
            </w:r>
            <w:r w:rsidRPr="002A1CC1">
              <w:rPr>
                <w:sz w:val="16"/>
              </w:rPr>
              <w:t>Tendering)</w:t>
            </w:r>
          </w:p>
        </w:tc>
        <w:tc>
          <w:tcPr>
            <w:tcW w:w="1550" w:type="dxa"/>
            <w:tcBorders>
              <w:top w:val="single" w:sz="4" w:space="0" w:color="000000"/>
              <w:left w:val="single" w:sz="4" w:space="0" w:color="000000"/>
              <w:bottom w:val="single" w:sz="4" w:space="0" w:color="000000"/>
              <w:right w:val="single" w:sz="4" w:space="0" w:color="000000"/>
            </w:tcBorders>
            <w:shd w:val="clear" w:color="auto" w:fill="ACB9CA"/>
            <w:tcMar>
              <w:top w:w="0" w:type="dxa"/>
              <w:left w:w="0" w:type="dxa"/>
              <w:bottom w:w="0" w:type="dxa"/>
              <w:right w:w="0" w:type="dxa"/>
            </w:tcMar>
          </w:tcPr>
          <w:p w14:paraId="2E474652" w14:textId="0C68650C" w:rsidR="009760A6" w:rsidRPr="00834C75" w:rsidRDefault="00063557">
            <w:pPr>
              <w:pStyle w:val="TableParagraph"/>
              <w:spacing w:before="148"/>
              <w:ind w:left="247" w:right="204"/>
              <w:jc w:val="center"/>
              <w:rPr>
                <w:sz w:val="20"/>
              </w:rPr>
            </w:pPr>
            <w:r>
              <w:rPr>
                <w:sz w:val="20"/>
              </w:rPr>
              <w:t>13</w:t>
            </w:r>
            <w:r w:rsidR="00834C75" w:rsidRPr="00834C75">
              <w:rPr>
                <w:sz w:val="20"/>
              </w:rPr>
              <w:t>.0</w:t>
            </w:r>
            <w:r>
              <w:rPr>
                <w:sz w:val="20"/>
              </w:rPr>
              <w:t>3</w:t>
            </w:r>
            <w:r w:rsidR="00834C75" w:rsidRPr="00834C75">
              <w:rPr>
                <w:sz w:val="20"/>
              </w:rPr>
              <w:t>.26</w:t>
            </w:r>
          </w:p>
          <w:p w14:paraId="2E474653" w14:textId="77777777" w:rsidR="009760A6" w:rsidRPr="003F61D5" w:rsidRDefault="009760A6">
            <w:pPr>
              <w:pStyle w:val="TableParagraph"/>
              <w:ind w:left="247" w:right="204"/>
              <w:jc w:val="center"/>
              <w:rPr>
                <w:sz w:val="20"/>
                <w:highlight w:val="yellow"/>
              </w:rPr>
            </w:pPr>
          </w:p>
        </w:tc>
        <w:tc>
          <w:tcPr>
            <w:tcW w:w="1155" w:type="dxa"/>
            <w:tcBorders>
              <w:top w:val="single" w:sz="4" w:space="0" w:color="000000"/>
              <w:left w:val="single" w:sz="4" w:space="0" w:color="000000"/>
              <w:bottom w:val="single" w:sz="4" w:space="0" w:color="000000"/>
              <w:right w:val="single" w:sz="18" w:space="0" w:color="000000"/>
            </w:tcBorders>
            <w:shd w:val="clear" w:color="auto" w:fill="ACB9CA"/>
            <w:tcMar>
              <w:top w:w="0" w:type="dxa"/>
              <w:left w:w="0" w:type="dxa"/>
              <w:bottom w:w="0" w:type="dxa"/>
              <w:right w:w="0" w:type="dxa"/>
            </w:tcMar>
          </w:tcPr>
          <w:p w14:paraId="2E474654" w14:textId="77777777" w:rsidR="009760A6" w:rsidRDefault="009760A6">
            <w:pPr>
              <w:pStyle w:val="TableParagraph"/>
              <w:spacing w:before="6"/>
              <w:rPr>
                <w:b/>
                <w:sz w:val="19"/>
              </w:rPr>
            </w:pPr>
          </w:p>
          <w:p w14:paraId="2E474655" w14:textId="4C447FFC" w:rsidR="009760A6" w:rsidRDefault="000B519A">
            <w:pPr>
              <w:pStyle w:val="TableParagraph"/>
              <w:ind w:left="229" w:right="170"/>
              <w:jc w:val="center"/>
              <w:rPr>
                <w:sz w:val="18"/>
              </w:rPr>
            </w:pPr>
            <w:r>
              <w:rPr>
                <w:sz w:val="18"/>
              </w:rPr>
              <w:t>1</w:t>
            </w:r>
            <w:r w:rsidR="00CD1E6D">
              <w:rPr>
                <w:sz w:val="18"/>
              </w:rPr>
              <w:t>2</w:t>
            </w:r>
            <w:r>
              <w:rPr>
                <w:sz w:val="18"/>
              </w:rPr>
              <w:t>.00am</w:t>
            </w:r>
          </w:p>
        </w:tc>
      </w:tr>
      <w:tr w:rsidR="009760A6" w14:paraId="2E47465C" w14:textId="77777777">
        <w:trPr>
          <w:trHeight w:val="698"/>
        </w:trPr>
        <w:tc>
          <w:tcPr>
            <w:tcW w:w="5113" w:type="dxa"/>
            <w:tcBorders>
              <w:top w:val="single" w:sz="4" w:space="0" w:color="000000"/>
              <w:left w:val="single" w:sz="18" w:space="0" w:color="000000"/>
              <w:bottom w:val="single" w:sz="4" w:space="0" w:color="FFFFFF"/>
              <w:right w:val="single" w:sz="4" w:space="0" w:color="000000"/>
            </w:tcBorders>
            <w:shd w:val="clear" w:color="auto" w:fill="F4B083"/>
            <w:tcMar>
              <w:top w:w="0" w:type="dxa"/>
              <w:left w:w="0" w:type="dxa"/>
              <w:bottom w:w="0" w:type="dxa"/>
              <w:right w:w="0" w:type="dxa"/>
            </w:tcMar>
          </w:tcPr>
          <w:p w14:paraId="2E474657" w14:textId="77777777" w:rsidR="009760A6" w:rsidRPr="002A1CC1" w:rsidRDefault="000B519A">
            <w:pPr>
              <w:pStyle w:val="TableParagraph"/>
              <w:spacing w:before="13"/>
              <w:ind w:left="107"/>
              <w:rPr>
                <w:sz w:val="18"/>
              </w:rPr>
            </w:pPr>
            <w:r w:rsidRPr="002A1CC1">
              <w:rPr>
                <w:sz w:val="18"/>
              </w:rPr>
              <w:t>Offer Opening Session</w:t>
            </w:r>
          </w:p>
          <w:p w14:paraId="2E474658" w14:textId="77777777" w:rsidR="009760A6" w:rsidRPr="002A1CC1" w:rsidRDefault="000B519A">
            <w:pPr>
              <w:pStyle w:val="TableParagraph"/>
              <w:spacing w:before="11" w:line="210" w:lineRule="atLeast"/>
              <w:ind w:left="107"/>
              <w:rPr>
                <w:sz w:val="16"/>
              </w:rPr>
            </w:pPr>
            <w:r w:rsidRPr="002A1CC1">
              <w:rPr>
                <w:sz w:val="16"/>
              </w:rPr>
              <w:t>(unless otherwise modified in terms of Clause 10.1 of the General Rules Governing Tendering)</w:t>
            </w:r>
          </w:p>
        </w:tc>
        <w:tc>
          <w:tcPr>
            <w:tcW w:w="1550" w:type="dxa"/>
            <w:tcBorders>
              <w:top w:val="single" w:sz="4" w:space="0" w:color="000000"/>
              <w:left w:val="single" w:sz="4" w:space="0" w:color="000000"/>
              <w:bottom w:val="single" w:sz="4" w:space="0" w:color="FFFFFF"/>
              <w:right w:val="single" w:sz="4" w:space="0" w:color="000000"/>
            </w:tcBorders>
            <w:shd w:val="clear" w:color="auto" w:fill="ACB9CA"/>
            <w:tcMar>
              <w:top w:w="0" w:type="dxa"/>
              <w:left w:w="0" w:type="dxa"/>
              <w:bottom w:w="0" w:type="dxa"/>
              <w:right w:w="0" w:type="dxa"/>
            </w:tcMar>
          </w:tcPr>
          <w:p w14:paraId="2E474659" w14:textId="7AC38537" w:rsidR="009760A6" w:rsidRPr="003F61D5" w:rsidRDefault="00063557">
            <w:pPr>
              <w:pStyle w:val="TableParagraph"/>
              <w:spacing w:before="148"/>
              <w:ind w:left="247" w:right="204"/>
              <w:jc w:val="center"/>
              <w:rPr>
                <w:sz w:val="20"/>
                <w:highlight w:val="yellow"/>
              </w:rPr>
            </w:pPr>
            <w:r>
              <w:rPr>
                <w:sz w:val="20"/>
              </w:rPr>
              <w:t>13</w:t>
            </w:r>
            <w:r w:rsidR="00834C75" w:rsidRPr="00834C75">
              <w:rPr>
                <w:sz w:val="20"/>
              </w:rPr>
              <w:t>.0</w:t>
            </w:r>
            <w:r>
              <w:rPr>
                <w:sz w:val="20"/>
              </w:rPr>
              <w:t>3</w:t>
            </w:r>
            <w:r w:rsidR="00834C75" w:rsidRPr="00834C75">
              <w:rPr>
                <w:sz w:val="20"/>
              </w:rPr>
              <w:t>.26</w:t>
            </w:r>
          </w:p>
        </w:tc>
        <w:tc>
          <w:tcPr>
            <w:tcW w:w="1155" w:type="dxa"/>
            <w:tcBorders>
              <w:top w:val="single" w:sz="4" w:space="0" w:color="000000"/>
              <w:left w:val="single" w:sz="4" w:space="0" w:color="000000"/>
              <w:bottom w:val="single" w:sz="4" w:space="0" w:color="FFFFFF"/>
              <w:right w:val="single" w:sz="18" w:space="0" w:color="000000"/>
            </w:tcBorders>
            <w:shd w:val="clear" w:color="auto" w:fill="ACB9CA"/>
            <w:tcMar>
              <w:top w:w="0" w:type="dxa"/>
              <w:left w:w="0" w:type="dxa"/>
              <w:bottom w:w="0" w:type="dxa"/>
              <w:right w:w="0" w:type="dxa"/>
            </w:tcMar>
          </w:tcPr>
          <w:p w14:paraId="2E47465A" w14:textId="77777777" w:rsidR="009760A6" w:rsidRDefault="009760A6">
            <w:pPr>
              <w:pStyle w:val="TableParagraph"/>
              <w:spacing w:before="6"/>
              <w:rPr>
                <w:b/>
                <w:sz w:val="19"/>
              </w:rPr>
            </w:pPr>
          </w:p>
          <w:p w14:paraId="2E47465B" w14:textId="77777777" w:rsidR="009760A6" w:rsidRDefault="000B519A">
            <w:pPr>
              <w:pStyle w:val="TableParagraph"/>
              <w:ind w:left="229" w:right="170"/>
              <w:jc w:val="center"/>
              <w:rPr>
                <w:sz w:val="18"/>
              </w:rPr>
            </w:pPr>
            <w:r>
              <w:rPr>
                <w:sz w:val="18"/>
              </w:rPr>
              <w:t>12.00am</w:t>
            </w:r>
          </w:p>
        </w:tc>
      </w:tr>
      <w:tr w:rsidR="009760A6" w14:paraId="2E47465E" w14:textId="77777777">
        <w:trPr>
          <w:trHeight w:val="259"/>
        </w:trPr>
        <w:tc>
          <w:tcPr>
            <w:tcW w:w="7818" w:type="dxa"/>
            <w:gridSpan w:val="3"/>
            <w:tcBorders>
              <w:top w:val="single" w:sz="4" w:space="0" w:color="FFFFFF"/>
            </w:tcBorders>
            <w:shd w:val="clear" w:color="auto" w:fill="000000"/>
            <w:tcMar>
              <w:top w:w="0" w:type="dxa"/>
              <w:left w:w="0" w:type="dxa"/>
              <w:bottom w:w="0" w:type="dxa"/>
              <w:right w:w="0" w:type="dxa"/>
            </w:tcMar>
          </w:tcPr>
          <w:p w14:paraId="2E47465D" w14:textId="77777777" w:rsidR="009760A6" w:rsidRDefault="000B519A">
            <w:pPr>
              <w:pStyle w:val="TableParagraph"/>
              <w:ind w:left="129"/>
            </w:pPr>
            <w:r>
              <w:rPr>
                <w:color w:val="FFFFFF"/>
                <w:sz w:val="16"/>
              </w:rPr>
              <w:t>* All times Central European Time (CET)</w:t>
            </w:r>
          </w:p>
        </w:tc>
      </w:tr>
    </w:tbl>
    <w:p w14:paraId="2E47465F" w14:textId="77777777" w:rsidR="009760A6" w:rsidRDefault="009760A6">
      <w:pPr>
        <w:pStyle w:val="BodyText"/>
        <w:rPr>
          <w:sz w:val="22"/>
        </w:rPr>
      </w:pPr>
    </w:p>
    <w:p w14:paraId="2E474660" w14:textId="77777777" w:rsidR="009760A6" w:rsidRDefault="009760A6">
      <w:pPr>
        <w:pStyle w:val="BodyText"/>
        <w:rPr>
          <w:sz w:val="22"/>
        </w:rPr>
      </w:pPr>
    </w:p>
    <w:p w14:paraId="2E474661" w14:textId="77777777" w:rsidR="009760A6" w:rsidRDefault="009760A6">
      <w:pPr>
        <w:pStyle w:val="BodyText"/>
        <w:rPr>
          <w:sz w:val="22"/>
        </w:rPr>
      </w:pPr>
    </w:p>
    <w:p w14:paraId="2E474662" w14:textId="77777777" w:rsidR="009760A6" w:rsidRDefault="009760A6">
      <w:pPr>
        <w:pStyle w:val="BodyText"/>
        <w:rPr>
          <w:sz w:val="22"/>
        </w:rPr>
      </w:pPr>
    </w:p>
    <w:p w14:paraId="2E474663" w14:textId="77777777" w:rsidR="009760A6" w:rsidRDefault="000B519A">
      <w:pPr>
        <w:pStyle w:val="Heading1"/>
        <w:pBdr>
          <w:top w:val="single" w:sz="12" w:space="1" w:color="323E4F"/>
          <w:left w:val="single" w:sz="12" w:space="4" w:color="323E4F"/>
          <w:bottom w:val="single" w:sz="12" w:space="1" w:color="323E4F"/>
          <w:right w:val="single" w:sz="12" w:space="4" w:color="323E4F"/>
        </w:pBdr>
        <w:tabs>
          <w:tab w:val="left" w:pos="832"/>
          <w:tab w:val="left" w:pos="833"/>
        </w:tabs>
        <w:ind w:left="284" w:firstLine="0"/>
      </w:pPr>
      <w:r>
        <w:t xml:space="preserve">3. </w:t>
      </w:r>
      <w:r>
        <w:rPr>
          <w:lang w:val="mt-MT"/>
        </w:rPr>
        <w:t xml:space="preserve">Locations General Brief </w:t>
      </w:r>
    </w:p>
    <w:p w14:paraId="2E474664" w14:textId="77777777" w:rsidR="009760A6" w:rsidRDefault="009760A6">
      <w:pPr>
        <w:pStyle w:val="BodyText"/>
        <w:rPr>
          <w:sz w:val="22"/>
        </w:rPr>
      </w:pPr>
    </w:p>
    <w:p w14:paraId="2E474665" w14:textId="77777777" w:rsidR="009760A6" w:rsidRDefault="000B519A">
      <w:pPr>
        <w:rPr>
          <w:rFonts w:cs="Calibri"/>
          <w:color w:val="2A2A2A"/>
          <w:shd w:val="clear" w:color="auto" w:fill="FFFFFF"/>
        </w:rPr>
      </w:pPr>
      <w:r>
        <w:rPr>
          <w:rFonts w:cs="Calibri"/>
          <w:color w:val="2A2A2A"/>
          <w:shd w:val="clear" w:color="auto" w:fill="FFFFFF"/>
        </w:rPr>
        <w:t>Event will be held at the National Pool Complex in Gzira.</w:t>
      </w:r>
    </w:p>
    <w:p w14:paraId="0C867627" w14:textId="77777777" w:rsidR="00BD4A68" w:rsidRDefault="00BD4A68">
      <w:pPr>
        <w:rPr>
          <w:rFonts w:cs="Calibri"/>
          <w:color w:val="2A2A2A"/>
          <w:shd w:val="clear" w:color="auto" w:fill="FFFFFF"/>
        </w:rPr>
      </w:pPr>
    </w:p>
    <w:p w14:paraId="6C5625D0" w14:textId="77777777" w:rsidR="00BD4A68" w:rsidRPr="00BD4A68" w:rsidRDefault="00BD4A68" w:rsidP="00BD4A68">
      <w:pPr>
        <w:rPr>
          <w:rFonts w:cs="Calibri"/>
          <w:b/>
          <w:bCs/>
          <w:sz w:val="24"/>
          <w:szCs w:val="24"/>
        </w:rPr>
      </w:pPr>
      <w:r w:rsidRPr="00BD4A68">
        <w:rPr>
          <w:rFonts w:cs="Calibri"/>
          <w:b/>
          <w:bCs/>
          <w:sz w:val="24"/>
          <w:szCs w:val="24"/>
        </w:rPr>
        <w:t>Setup &amp; Dismantle</w:t>
      </w:r>
    </w:p>
    <w:p w14:paraId="3FF592CD" w14:textId="77777777" w:rsidR="00BD4A68" w:rsidRPr="00BD4A68" w:rsidRDefault="00BD4A68" w:rsidP="00BD4A68">
      <w:pPr>
        <w:rPr>
          <w:rFonts w:cs="Calibri"/>
          <w:sz w:val="24"/>
          <w:szCs w:val="24"/>
        </w:rPr>
      </w:pPr>
    </w:p>
    <w:p w14:paraId="4B0D8E3A" w14:textId="1231C69A" w:rsidR="00BD4A68" w:rsidRPr="00834C75" w:rsidRDefault="00BD4A68" w:rsidP="00BD4A68">
      <w:pPr>
        <w:rPr>
          <w:rFonts w:cs="Calibri"/>
          <w:b/>
          <w:bCs/>
          <w:sz w:val="24"/>
          <w:szCs w:val="24"/>
        </w:rPr>
      </w:pPr>
      <w:r w:rsidRPr="00834C75">
        <w:rPr>
          <w:rFonts w:cs="Calibri"/>
          <w:b/>
          <w:bCs/>
          <w:sz w:val="24"/>
          <w:szCs w:val="24"/>
        </w:rPr>
        <w:t xml:space="preserve">Setup Dates: </w:t>
      </w:r>
      <w:r w:rsidR="002D503E" w:rsidRPr="00834C75">
        <w:rPr>
          <w:rFonts w:cs="Calibri"/>
          <w:b/>
          <w:bCs/>
          <w:sz w:val="24"/>
          <w:szCs w:val="24"/>
        </w:rPr>
        <w:t xml:space="preserve">from </w:t>
      </w:r>
      <w:r w:rsidR="00850123" w:rsidRPr="00834C75">
        <w:rPr>
          <w:rFonts w:cs="Calibri"/>
          <w:b/>
          <w:bCs/>
          <w:sz w:val="24"/>
          <w:szCs w:val="24"/>
        </w:rPr>
        <w:t xml:space="preserve"> 1</w:t>
      </w:r>
      <w:r w:rsidR="00850123" w:rsidRPr="00834C75">
        <w:rPr>
          <w:rFonts w:cs="Calibri"/>
          <w:b/>
          <w:bCs/>
          <w:sz w:val="24"/>
          <w:szCs w:val="24"/>
          <w:vertAlign w:val="superscript"/>
        </w:rPr>
        <w:t>St</w:t>
      </w:r>
      <w:r w:rsidR="00850123" w:rsidRPr="00834C75">
        <w:rPr>
          <w:rFonts w:cs="Calibri"/>
          <w:b/>
          <w:bCs/>
          <w:sz w:val="24"/>
          <w:szCs w:val="24"/>
        </w:rPr>
        <w:t xml:space="preserve"> June 2026</w:t>
      </w:r>
    </w:p>
    <w:p w14:paraId="6216130C" w14:textId="45BA8C45" w:rsidR="00BD4A68" w:rsidRPr="00BD4A68" w:rsidRDefault="00BD4A68" w:rsidP="00BD4A68">
      <w:pPr>
        <w:rPr>
          <w:rFonts w:cs="Calibri"/>
          <w:b/>
          <w:bCs/>
          <w:sz w:val="24"/>
          <w:szCs w:val="24"/>
        </w:rPr>
      </w:pPr>
      <w:r w:rsidRPr="00834C75">
        <w:rPr>
          <w:rFonts w:cs="Calibri"/>
          <w:b/>
          <w:bCs/>
          <w:sz w:val="24"/>
          <w:szCs w:val="24"/>
        </w:rPr>
        <w:t xml:space="preserve">Dismantle: </w:t>
      </w:r>
      <w:r w:rsidR="00732C03" w:rsidRPr="00834C75">
        <w:rPr>
          <w:rFonts w:cs="Calibri"/>
          <w:b/>
          <w:bCs/>
          <w:sz w:val="24"/>
          <w:szCs w:val="24"/>
        </w:rPr>
        <w:t xml:space="preserve">Soon after event </w:t>
      </w:r>
      <w:r w:rsidR="00850123" w:rsidRPr="00834C75">
        <w:rPr>
          <w:rFonts w:cs="Calibri"/>
          <w:b/>
          <w:bCs/>
          <w:sz w:val="24"/>
          <w:szCs w:val="24"/>
        </w:rPr>
        <w:t>14</w:t>
      </w:r>
      <w:r w:rsidR="00850123" w:rsidRPr="00834C75">
        <w:rPr>
          <w:rFonts w:cs="Calibri"/>
          <w:b/>
          <w:bCs/>
          <w:sz w:val="24"/>
          <w:szCs w:val="24"/>
          <w:vertAlign w:val="superscript"/>
        </w:rPr>
        <w:t xml:space="preserve">th </w:t>
      </w:r>
      <w:r w:rsidR="00850123" w:rsidRPr="00834C75">
        <w:rPr>
          <w:rFonts w:cs="Calibri"/>
          <w:b/>
          <w:bCs/>
          <w:sz w:val="24"/>
          <w:szCs w:val="24"/>
        </w:rPr>
        <w:t>June 2026</w:t>
      </w:r>
    </w:p>
    <w:p w14:paraId="03E5943F" w14:textId="77777777" w:rsidR="00BD4A68" w:rsidRPr="00BD4A68" w:rsidRDefault="00BD4A68" w:rsidP="00BD4A68">
      <w:pPr>
        <w:rPr>
          <w:rFonts w:cs="Calibri"/>
          <w:sz w:val="24"/>
          <w:szCs w:val="24"/>
        </w:rPr>
      </w:pPr>
    </w:p>
    <w:p w14:paraId="1974E30C" w14:textId="3E46E446" w:rsidR="00BD4A68" w:rsidRPr="00BD4A68" w:rsidRDefault="00BD4A68" w:rsidP="00BD4A68">
      <w:pPr>
        <w:rPr>
          <w:rFonts w:cs="Calibri"/>
          <w:sz w:val="24"/>
          <w:szCs w:val="24"/>
        </w:rPr>
      </w:pPr>
      <w:r w:rsidRPr="00BD4A68">
        <w:rPr>
          <w:rFonts w:cs="Calibri"/>
          <w:sz w:val="24"/>
          <w:szCs w:val="24"/>
        </w:rPr>
        <w:t>During setup and dismantle the successful bidder will ensure that the normal operations at The National pool are not disrupted.  Any areas where scaffolding is being setup needs to be secured with barriers.</w:t>
      </w:r>
    </w:p>
    <w:p w14:paraId="3436F2A4" w14:textId="77777777" w:rsidR="00BD4A68" w:rsidRDefault="00BD4A68" w:rsidP="00BD4A68">
      <w:pPr>
        <w:rPr>
          <w:rFonts w:cs="Calibri"/>
          <w:sz w:val="24"/>
          <w:szCs w:val="24"/>
        </w:rPr>
      </w:pPr>
    </w:p>
    <w:p w14:paraId="439AEF2B" w14:textId="77777777" w:rsidR="00BD4A68" w:rsidRDefault="00BD4A68" w:rsidP="00BD4A68">
      <w:pPr>
        <w:rPr>
          <w:rFonts w:cs="Calibri"/>
          <w:sz w:val="24"/>
          <w:szCs w:val="24"/>
        </w:rPr>
      </w:pPr>
    </w:p>
    <w:p w14:paraId="13EE827A" w14:textId="77777777" w:rsidR="00BD4A68" w:rsidRDefault="00BD4A68" w:rsidP="00BD4A68">
      <w:pPr>
        <w:rPr>
          <w:rFonts w:cs="Calibri"/>
          <w:sz w:val="24"/>
          <w:szCs w:val="24"/>
        </w:rPr>
      </w:pPr>
    </w:p>
    <w:p w14:paraId="4A06581B" w14:textId="77777777" w:rsidR="00BD4A68" w:rsidRPr="00BD4A68" w:rsidRDefault="00BD4A68" w:rsidP="00BD4A68">
      <w:pPr>
        <w:rPr>
          <w:rFonts w:cs="Calibri"/>
          <w:sz w:val="24"/>
          <w:szCs w:val="24"/>
        </w:rPr>
      </w:pPr>
    </w:p>
    <w:p w14:paraId="3B0748A8" w14:textId="77777777" w:rsidR="00BD4A68" w:rsidRPr="00BD4A68" w:rsidRDefault="00BD4A68" w:rsidP="00BD4A68">
      <w:pPr>
        <w:rPr>
          <w:rFonts w:cs="Calibri"/>
          <w:b/>
          <w:bCs/>
          <w:sz w:val="24"/>
          <w:szCs w:val="24"/>
        </w:rPr>
      </w:pPr>
      <w:r w:rsidRPr="00BD4A68">
        <w:rPr>
          <w:rFonts w:cs="Calibri"/>
          <w:b/>
          <w:bCs/>
          <w:sz w:val="24"/>
          <w:szCs w:val="24"/>
        </w:rPr>
        <w:t>A)</w:t>
      </w:r>
      <w:r w:rsidRPr="00BD4A68">
        <w:rPr>
          <w:rFonts w:cs="Calibri"/>
          <w:b/>
          <w:bCs/>
          <w:sz w:val="24"/>
          <w:szCs w:val="24"/>
        </w:rPr>
        <w:tab/>
        <w:t>Structures</w:t>
      </w:r>
    </w:p>
    <w:p w14:paraId="217B2F06" w14:textId="77777777" w:rsidR="00BD4A68" w:rsidRPr="00BD4A68" w:rsidRDefault="00BD4A68" w:rsidP="00BD4A68">
      <w:pPr>
        <w:rPr>
          <w:rFonts w:cs="Calibri"/>
          <w:sz w:val="24"/>
          <w:szCs w:val="24"/>
        </w:rPr>
      </w:pPr>
    </w:p>
    <w:p w14:paraId="0DC7B26E" w14:textId="5185CD54" w:rsidR="00BD4A68" w:rsidRPr="00BD4A68" w:rsidRDefault="00BD4A68" w:rsidP="00BD4A68">
      <w:pPr>
        <w:rPr>
          <w:rFonts w:cs="Calibri"/>
          <w:sz w:val="24"/>
          <w:szCs w:val="24"/>
        </w:rPr>
      </w:pPr>
      <w:r w:rsidRPr="00BD4A68">
        <w:rPr>
          <w:rFonts w:cs="Calibri"/>
          <w:sz w:val="24"/>
          <w:szCs w:val="24"/>
        </w:rPr>
        <w:t>Tiered Seating constructed from Scaffolding with padded chairs.  All scaffolding to be supported on wooden beams to spread the weight. All structures to be complete with access stairs and handrail</w:t>
      </w:r>
      <w:r>
        <w:rPr>
          <w:rFonts w:cs="Calibri"/>
          <w:sz w:val="24"/>
          <w:szCs w:val="24"/>
        </w:rPr>
        <w:t xml:space="preserve"> as instructed below</w:t>
      </w:r>
      <w:r w:rsidRPr="00BD4A68">
        <w:rPr>
          <w:rFonts w:cs="Calibri"/>
          <w:sz w:val="24"/>
          <w:szCs w:val="24"/>
        </w:rPr>
        <w:t>. The successful bidder will be responsible for the architectural certifications of all structures.</w:t>
      </w:r>
    </w:p>
    <w:p w14:paraId="4114D0BF" w14:textId="77777777" w:rsidR="00BD4A68" w:rsidRPr="00BD4A68" w:rsidRDefault="00BD4A68" w:rsidP="00BD4A68">
      <w:pPr>
        <w:rPr>
          <w:rFonts w:cs="Calibri"/>
          <w:sz w:val="24"/>
          <w:szCs w:val="24"/>
        </w:rPr>
      </w:pPr>
    </w:p>
    <w:p w14:paraId="5698FE5C" w14:textId="77777777" w:rsidR="00BD4A68" w:rsidRPr="00BD4A68" w:rsidRDefault="00BD4A68" w:rsidP="00BD4A68">
      <w:pPr>
        <w:rPr>
          <w:rFonts w:cs="Calibri"/>
          <w:sz w:val="24"/>
          <w:szCs w:val="24"/>
        </w:rPr>
      </w:pPr>
      <w:r w:rsidRPr="00BD4A68">
        <w:rPr>
          <w:rFonts w:cs="Calibri"/>
          <w:sz w:val="24"/>
          <w:szCs w:val="24"/>
        </w:rPr>
        <w:t>1)</w:t>
      </w:r>
    </w:p>
    <w:p w14:paraId="4662FA7F" w14:textId="77777777" w:rsidR="00BD4A68" w:rsidRPr="00BD4A68" w:rsidRDefault="00BD4A68" w:rsidP="00BD4A68">
      <w:pPr>
        <w:rPr>
          <w:rFonts w:cs="Calibri"/>
          <w:sz w:val="24"/>
          <w:szCs w:val="24"/>
        </w:rPr>
      </w:pPr>
      <w:r w:rsidRPr="00BD4A68">
        <w:rPr>
          <w:rFonts w:cs="Calibri"/>
          <w:sz w:val="24"/>
          <w:szCs w:val="24"/>
        </w:rPr>
        <w:t>Size : 33m x 2.5m</w:t>
      </w:r>
    </w:p>
    <w:p w14:paraId="5E30A344" w14:textId="30FC9756" w:rsidR="00BD4A68" w:rsidRDefault="00BD4A68" w:rsidP="00BD4A68">
      <w:pPr>
        <w:rPr>
          <w:rFonts w:cs="Calibri"/>
          <w:sz w:val="24"/>
          <w:szCs w:val="24"/>
        </w:rPr>
      </w:pPr>
      <w:r w:rsidRPr="00BD4A68">
        <w:rPr>
          <w:rFonts w:cs="Calibri"/>
          <w:sz w:val="24"/>
          <w:szCs w:val="24"/>
        </w:rPr>
        <w:t>No of seats required :1</w:t>
      </w:r>
      <w:r w:rsidR="00F61E13">
        <w:rPr>
          <w:rFonts w:cs="Calibri"/>
          <w:sz w:val="24"/>
          <w:szCs w:val="24"/>
        </w:rPr>
        <w:t>4</w:t>
      </w:r>
      <w:r w:rsidRPr="00BD4A68">
        <w:rPr>
          <w:rFonts w:cs="Calibri"/>
          <w:sz w:val="24"/>
          <w:szCs w:val="24"/>
        </w:rPr>
        <w:t>0</w:t>
      </w:r>
      <w:r w:rsidR="00997DFB">
        <w:rPr>
          <w:rFonts w:cs="Calibri"/>
          <w:sz w:val="24"/>
          <w:szCs w:val="24"/>
        </w:rPr>
        <w:t xml:space="preserve"> </w:t>
      </w:r>
    </w:p>
    <w:p w14:paraId="25A01FA3" w14:textId="5DD56B5D" w:rsidR="009D1987" w:rsidRPr="00BD4A68" w:rsidRDefault="009D1987" w:rsidP="00BD4A68">
      <w:pPr>
        <w:rPr>
          <w:rFonts w:cs="Calibri"/>
          <w:sz w:val="24"/>
          <w:szCs w:val="24"/>
        </w:rPr>
      </w:pPr>
      <w:r>
        <w:rPr>
          <w:rFonts w:cs="Calibri"/>
          <w:sz w:val="24"/>
          <w:szCs w:val="24"/>
        </w:rPr>
        <w:t xml:space="preserve">Number of </w:t>
      </w:r>
      <w:r w:rsidR="00B96E2A">
        <w:rPr>
          <w:rFonts w:cs="Calibri"/>
          <w:sz w:val="24"/>
          <w:szCs w:val="24"/>
        </w:rPr>
        <w:t xml:space="preserve">padded </w:t>
      </w:r>
      <w:r>
        <w:rPr>
          <w:rFonts w:cs="Calibri"/>
          <w:sz w:val="24"/>
          <w:szCs w:val="24"/>
        </w:rPr>
        <w:t>conference chairs requires: 1</w:t>
      </w:r>
      <w:r w:rsidR="00F61E13">
        <w:rPr>
          <w:rFonts w:cs="Calibri"/>
          <w:sz w:val="24"/>
          <w:szCs w:val="24"/>
        </w:rPr>
        <w:t>4</w:t>
      </w:r>
      <w:r>
        <w:rPr>
          <w:rFonts w:cs="Calibri"/>
          <w:sz w:val="24"/>
          <w:szCs w:val="24"/>
        </w:rPr>
        <w:t>0</w:t>
      </w:r>
    </w:p>
    <w:p w14:paraId="0AF44C56" w14:textId="77777777" w:rsidR="00BD4A68" w:rsidRDefault="00BD4A68" w:rsidP="00BD4A68">
      <w:pPr>
        <w:rPr>
          <w:rFonts w:cs="Calibri"/>
          <w:sz w:val="24"/>
          <w:szCs w:val="24"/>
        </w:rPr>
      </w:pPr>
      <w:r w:rsidRPr="00BD4A68">
        <w:rPr>
          <w:rFonts w:cs="Calibri"/>
          <w:sz w:val="24"/>
          <w:szCs w:val="24"/>
        </w:rPr>
        <w:t>First tier to be 1m high</w:t>
      </w:r>
    </w:p>
    <w:p w14:paraId="3F1566DF" w14:textId="1E22C17C" w:rsidR="00466E43" w:rsidRPr="00BD4A68" w:rsidRDefault="00585E5A" w:rsidP="00BD4A68">
      <w:pPr>
        <w:rPr>
          <w:rFonts w:cs="Calibri"/>
          <w:sz w:val="24"/>
          <w:szCs w:val="24"/>
        </w:rPr>
      </w:pPr>
      <w:r>
        <w:rPr>
          <w:rFonts w:cs="Calibri"/>
          <w:sz w:val="24"/>
          <w:szCs w:val="24"/>
        </w:rPr>
        <w:t>All other tiers to be</w:t>
      </w:r>
      <w:r w:rsidR="00466E43">
        <w:rPr>
          <w:rFonts w:cs="Calibri"/>
          <w:sz w:val="24"/>
          <w:szCs w:val="24"/>
        </w:rPr>
        <w:t xml:space="preserve"> 50cm h</w:t>
      </w:r>
      <w:r>
        <w:rPr>
          <w:rFonts w:cs="Calibri"/>
          <w:sz w:val="24"/>
          <w:szCs w:val="24"/>
        </w:rPr>
        <w:t>igh</w:t>
      </w:r>
    </w:p>
    <w:p w14:paraId="5921308B" w14:textId="77777777" w:rsidR="00BD4A68" w:rsidRPr="00BD4A68" w:rsidRDefault="00BD4A68" w:rsidP="00BD4A68">
      <w:pPr>
        <w:rPr>
          <w:rFonts w:cs="Calibri"/>
          <w:sz w:val="24"/>
          <w:szCs w:val="24"/>
        </w:rPr>
      </w:pPr>
      <w:r w:rsidRPr="00BD4A68">
        <w:rPr>
          <w:rFonts w:cs="Calibri"/>
          <w:sz w:val="24"/>
          <w:szCs w:val="24"/>
        </w:rPr>
        <w:t>2 staircases  (one on either side)</w:t>
      </w:r>
    </w:p>
    <w:p w14:paraId="69503244" w14:textId="77777777" w:rsidR="00BD4A68" w:rsidRPr="00BD4A68" w:rsidRDefault="00BD4A68" w:rsidP="00BD4A68">
      <w:pPr>
        <w:rPr>
          <w:rFonts w:cs="Calibri"/>
          <w:sz w:val="24"/>
          <w:szCs w:val="24"/>
        </w:rPr>
      </w:pPr>
    </w:p>
    <w:p w14:paraId="44A53883" w14:textId="77777777" w:rsidR="00BD4A68" w:rsidRPr="00BD4A68" w:rsidRDefault="00BD4A68" w:rsidP="00BD4A68">
      <w:pPr>
        <w:rPr>
          <w:rFonts w:cs="Calibri"/>
          <w:sz w:val="24"/>
          <w:szCs w:val="24"/>
        </w:rPr>
      </w:pPr>
      <w:r w:rsidRPr="00BD4A68">
        <w:rPr>
          <w:rFonts w:cs="Calibri"/>
          <w:sz w:val="24"/>
          <w:szCs w:val="24"/>
        </w:rPr>
        <w:t>2)</w:t>
      </w:r>
    </w:p>
    <w:p w14:paraId="1175E351" w14:textId="77777777" w:rsidR="00BD4A68" w:rsidRPr="00BD4A68" w:rsidRDefault="00BD4A68" w:rsidP="00BD4A68">
      <w:pPr>
        <w:rPr>
          <w:rFonts w:cs="Calibri"/>
          <w:sz w:val="24"/>
          <w:szCs w:val="24"/>
        </w:rPr>
      </w:pPr>
      <w:r w:rsidRPr="00BD4A68">
        <w:rPr>
          <w:rFonts w:cs="Calibri"/>
          <w:sz w:val="24"/>
          <w:szCs w:val="24"/>
        </w:rPr>
        <w:t>Size : 25m x 2.5m</w:t>
      </w:r>
    </w:p>
    <w:p w14:paraId="729E5937" w14:textId="00FDA004" w:rsidR="00BD4A68" w:rsidRDefault="00BD4A68" w:rsidP="00BD4A68">
      <w:pPr>
        <w:rPr>
          <w:rFonts w:cs="Calibri"/>
          <w:sz w:val="24"/>
          <w:szCs w:val="24"/>
        </w:rPr>
      </w:pPr>
      <w:r w:rsidRPr="00BD4A68">
        <w:rPr>
          <w:rFonts w:cs="Calibri"/>
          <w:sz w:val="24"/>
          <w:szCs w:val="24"/>
        </w:rPr>
        <w:t>No of seats required :1</w:t>
      </w:r>
      <w:r w:rsidR="00F61E13">
        <w:rPr>
          <w:rFonts w:cs="Calibri"/>
          <w:sz w:val="24"/>
          <w:szCs w:val="24"/>
        </w:rPr>
        <w:t>4</w:t>
      </w:r>
      <w:r w:rsidRPr="00BD4A68">
        <w:rPr>
          <w:rFonts w:cs="Calibri"/>
          <w:sz w:val="24"/>
          <w:szCs w:val="24"/>
        </w:rPr>
        <w:t>2</w:t>
      </w:r>
      <w:r w:rsidR="00997DFB">
        <w:rPr>
          <w:rFonts w:cs="Calibri"/>
          <w:sz w:val="24"/>
          <w:szCs w:val="24"/>
        </w:rPr>
        <w:t xml:space="preserve"> </w:t>
      </w:r>
    </w:p>
    <w:p w14:paraId="007B39B0" w14:textId="4BFD75C0" w:rsidR="009D1987" w:rsidRPr="00BD4A68" w:rsidRDefault="009D1987" w:rsidP="00BD4A68">
      <w:pPr>
        <w:rPr>
          <w:rFonts w:cs="Calibri"/>
          <w:sz w:val="24"/>
          <w:szCs w:val="24"/>
        </w:rPr>
      </w:pPr>
      <w:r>
        <w:rPr>
          <w:rFonts w:cs="Calibri"/>
          <w:sz w:val="24"/>
          <w:szCs w:val="24"/>
        </w:rPr>
        <w:t>Number of</w:t>
      </w:r>
      <w:r w:rsidR="00B96E2A">
        <w:rPr>
          <w:rFonts w:cs="Calibri"/>
          <w:sz w:val="24"/>
          <w:szCs w:val="24"/>
        </w:rPr>
        <w:t xml:space="preserve"> padded</w:t>
      </w:r>
      <w:r>
        <w:rPr>
          <w:rFonts w:cs="Calibri"/>
          <w:sz w:val="24"/>
          <w:szCs w:val="24"/>
        </w:rPr>
        <w:t xml:space="preserve"> conference chairs required: 1</w:t>
      </w:r>
      <w:r w:rsidR="00F61E13">
        <w:rPr>
          <w:rFonts w:cs="Calibri"/>
          <w:sz w:val="24"/>
          <w:szCs w:val="24"/>
        </w:rPr>
        <w:t>4</w:t>
      </w:r>
      <w:r>
        <w:rPr>
          <w:rFonts w:cs="Calibri"/>
          <w:sz w:val="24"/>
          <w:szCs w:val="24"/>
        </w:rPr>
        <w:t>2</w:t>
      </w:r>
    </w:p>
    <w:p w14:paraId="3FD17510" w14:textId="77777777" w:rsidR="00BD4A68" w:rsidRDefault="00BD4A68" w:rsidP="00BD4A68">
      <w:pPr>
        <w:rPr>
          <w:rFonts w:cs="Calibri"/>
          <w:sz w:val="24"/>
          <w:szCs w:val="24"/>
        </w:rPr>
      </w:pPr>
      <w:r w:rsidRPr="00BD4A68">
        <w:rPr>
          <w:rFonts w:cs="Calibri"/>
          <w:sz w:val="24"/>
          <w:szCs w:val="24"/>
        </w:rPr>
        <w:t>First tier to be 1m high</w:t>
      </w:r>
    </w:p>
    <w:p w14:paraId="6B4AD378" w14:textId="72B3CAD2" w:rsidR="00585E5A" w:rsidRPr="00BD4A68" w:rsidRDefault="00585E5A" w:rsidP="00BD4A68">
      <w:pPr>
        <w:rPr>
          <w:rFonts w:cs="Calibri"/>
          <w:sz w:val="24"/>
          <w:szCs w:val="24"/>
        </w:rPr>
      </w:pPr>
      <w:r>
        <w:rPr>
          <w:rFonts w:cs="Calibri"/>
          <w:sz w:val="24"/>
          <w:szCs w:val="24"/>
        </w:rPr>
        <w:t>All other tiers to be 50cm high</w:t>
      </w:r>
    </w:p>
    <w:p w14:paraId="3B8C679A" w14:textId="6F318C15" w:rsidR="00BD4A68" w:rsidRDefault="00BD4A68" w:rsidP="00BD4A68">
      <w:pPr>
        <w:rPr>
          <w:rFonts w:cs="Calibri"/>
          <w:sz w:val="24"/>
          <w:szCs w:val="24"/>
        </w:rPr>
      </w:pPr>
      <w:r w:rsidRPr="00BD4A68">
        <w:rPr>
          <w:rFonts w:cs="Calibri"/>
          <w:sz w:val="24"/>
          <w:szCs w:val="24"/>
        </w:rPr>
        <w:t xml:space="preserve">2 staircases  </w:t>
      </w:r>
    </w:p>
    <w:p w14:paraId="299EE31D" w14:textId="77777777" w:rsidR="00BD4A68" w:rsidRPr="00BD4A68" w:rsidRDefault="00BD4A68" w:rsidP="00BD4A68">
      <w:pPr>
        <w:rPr>
          <w:rFonts w:cs="Calibri"/>
          <w:sz w:val="24"/>
          <w:szCs w:val="24"/>
        </w:rPr>
      </w:pPr>
    </w:p>
    <w:p w14:paraId="146F4BE6" w14:textId="77777777" w:rsidR="00BD4A68" w:rsidRPr="00BD4A68" w:rsidRDefault="00BD4A68" w:rsidP="00BD4A68">
      <w:pPr>
        <w:rPr>
          <w:rFonts w:cs="Calibri"/>
          <w:sz w:val="24"/>
          <w:szCs w:val="24"/>
        </w:rPr>
      </w:pPr>
      <w:r w:rsidRPr="00BD4A68">
        <w:rPr>
          <w:rFonts w:cs="Calibri"/>
          <w:sz w:val="24"/>
          <w:szCs w:val="24"/>
        </w:rPr>
        <w:t>3)</w:t>
      </w:r>
    </w:p>
    <w:p w14:paraId="0CBF7EF0" w14:textId="77777777" w:rsidR="00BD4A68" w:rsidRPr="00BD4A68" w:rsidRDefault="00BD4A68" w:rsidP="00BD4A68">
      <w:pPr>
        <w:rPr>
          <w:rFonts w:cs="Calibri"/>
          <w:sz w:val="24"/>
          <w:szCs w:val="24"/>
        </w:rPr>
      </w:pPr>
      <w:r w:rsidRPr="00BD4A68">
        <w:rPr>
          <w:rFonts w:cs="Calibri"/>
          <w:sz w:val="24"/>
          <w:szCs w:val="24"/>
        </w:rPr>
        <w:t>Size: 8m x 2.5</w:t>
      </w:r>
    </w:p>
    <w:p w14:paraId="2975827F" w14:textId="0677F64E" w:rsidR="00BD4A68" w:rsidRDefault="00BD4A68" w:rsidP="00BD4A68">
      <w:pPr>
        <w:rPr>
          <w:rFonts w:cs="Calibri"/>
          <w:sz w:val="24"/>
          <w:szCs w:val="24"/>
        </w:rPr>
      </w:pPr>
      <w:r w:rsidRPr="00BD4A68">
        <w:rPr>
          <w:rFonts w:cs="Calibri"/>
          <w:sz w:val="24"/>
          <w:szCs w:val="24"/>
        </w:rPr>
        <w:t>No of seats required :40</w:t>
      </w:r>
      <w:r w:rsidR="00997DFB">
        <w:rPr>
          <w:rFonts w:cs="Calibri"/>
          <w:sz w:val="24"/>
          <w:szCs w:val="24"/>
        </w:rPr>
        <w:t xml:space="preserve"> </w:t>
      </w:r>
    </w:p>
    <w:p w14:paraId="302ED42A" w14:textId="4B9AE743" w:rsidR="009D1987" w:rsidRPr="00BD4A68" w:rsidRDefault="009D1987" w:rsidP="00BD4A68">
      <w:pPr>
        <w:rPr>
          <w:rFonts w:cs="Calibri"/>
          <w:sz w:val="24"/>
          <w:szCs w:val="24"/>
        </w:rPr>
      </w:pPr>
      <w:r>
        <w:rPr>
          <w:rFonts w:cs="Calibri"/>
          <w:sz w:val="24"/>
          <w:szCs w:val="24"/>
        </w:rPr>
        <w:t>Number of</w:t>
      </w:r>
      <w:r w:rsidR="00B96E2A">
        <w:rPr>
          <w:rFonts w:cs="Calibri"/>
          <w:sz w:val="24"/>
          <w:szCs w:val="24"/>
        </w:rPr>
        <w:t xml:space="preserve"> padded</w:t>
      </w:r>
      <w:r>
        <w:rPr>
          <w:rFonts w:cs="Calibri"/>
          <w:sz w:val="24"/>
          <w:szCs w:val="24"/>
        </w:rPr>
        <w:t xml:space="preserve"> Conference chairs required: 40</w:t>
      </w:r>
    </w:p>
    <w:p w14:paraId="1C1C1CA7" w14:textId="77777777" w:rsidR="00BD4A68" w:rsidRDefault="00BD4A68" w:rsidP="00BD4A68">
      <w:pPr>
        <w:rPr>
          <w:rFonts w:cs="Calibri"/>
          <w:sz w:val="24"/>
          <w:szCs w:val="24"/>
        </w:rPr>
      </w:pPr>
      <w:r w:rsidRPr="00BD4A68">
        <w:rPr>
          <w:rFonts w:cs="Calibri"/>
          <w:sz w:val="24"/>
          <w:szCs w:val="24"/>
        </w:rPr>
        <w:t>First tier to be 1m high</w:t>
      </w:r>
    </w:p>
    <w:p w14:paraId="6C09D778" w14:textId="52F8D376" w:rsidR="00136061" w:rsidRPr="00BD4A68" w:rsidRDefault="00136061" w:rsidP="00BD4A68">
      <w:pPr>
        <w:rPr>
          <w:rFonts w:cs="Calibri"/>
          <w:sz w:val="24"/>
          <w:szCs w:val="24"/>
        </w:rPr>
      </w:pPr>
      <w:r>
        <w:rPr>
          <w:rFonts w:cs="Calibri"/>
          <w:sz w:val="24"/>
          <w:szCs w:val="24"/>
        </w:rPr>
        <w:t>All other tiers 25cm high</w:t>
      </w:r>
    </w:p>
    <w:p w14:paraId="3D51E975" w14:textId="01405C0A" w:rsidR="00BD4A68" w:rsidRDefault="00BD4A68" w:rsidP="00BD4A68">
      <w:pPr>
        <w:rPr>
          <w:rFonts w:cs="Calibri"/>
          <w:sz w:val="24"/>
          <w:szCs w:val="24"/>
        </w:rPr>
      </w:pPr>
      <w:r w:rsidRPr="00BD4A68">
        <w:rPr>
          <w:rFonts w:cs="Calibri"/>
          <w:sz w:val="24"/>
          <w:szCs w:val="24"/>
        </w:rPr>
        <w:t xml:space="preserve">2 staircases  </w:t>
      </w:r>
    </w:p>
    <w:p w14:paraId="55574278" w14:textId="77777777" w:rsidR="00BD4A68" w:rsidRDefault="00BD4A68" w:rsidP="00BD4A68">
      <w:pPr>
        <w:rPr>
          <w:rFonts w:cs="Calibri"/>
          <w:sz w:val="24"/>
          <w:szCs w:val="24"/>
        </w:rPr>
      </w:pPr>
    </w:p>
    <w:p w14:paraId="5B8DB2CD" w14:textId="77777777" w:rsidR="00D07D6B" w:rsidRPr="00BD4A68" w:rsidRDefault="00D07D6B" w:rsidP="00BD4A68">
      <w:pPr>
        <w:rPr>
          <w:rFonts w:cs="Calibri"/>
          <w:sz w:val="24"/>
          <w:szCs w:val="24"/>
        </w:rPr>
      </w:pPr>
    </w:p>
    <w:p w14:paraId="15A1BB2F" w14:textId="77777777" w:rsidR="00BD4A68" w:rsidRPr="00BD4A68" w:rsidRDefault="00BD4A68" w:rsidP="00BD4A68">
      <w:pPr>
        <w:rPr>
          <w:rFonts w:cs="Calibri"/>
          <w:b/>
          <w:bCs/>
          <w:sz w:val="24"/>
          <w:szCs w:val="24"/>
        </w:rPr>
      </w:pPr>
      <w:r w:rsidRPr="00BD4A68">
        <w:rPr>
          <w:rFonts w:cs="Calibri"/>
          <w:b/>
          <w:bCs/>
          <w:sz w:val="24"/>
          <w:szCs w:val="24"/>
        </w:rPr>
        <w:t>B)</w:t>
      </w:r>
      <w:r w:rsidRPr="00BD4A68">
        <w:rPr>
          <w:rFonts w:cs="Calibri"/>
          <w:b/>
          <w:bCs/>
          <w:sz w:val="24"/>
          <w:szCs w:val="24"/>
        </w:rPr>
        <w:tab/>
        <w:t>Platforms</w:t>
      </w:r>
    </w:p>
    <w:p w14:paraId="46B81577" w14:textId="65814A83" w:rsidR="00BD4A68" w:rsidRDefault="00BD4A68" w:rsidP="00BD4A68">
      <w:pPr>
        <w:rPr>
          <w:rFonts w:cs="Calibri"/>
          <w:sz w:val="24"/>
          <w:szCs w:val="24"/>
        </w:rPr>
      </w:pPr>
      <w:r w:rsidRPr="00BD4A68">
        <w:rPr>
          <w:rFonts w:cs="Calibri"/>
          <w:sz w:val="24"/>
          <w:szCs w:val="24"/>
        </w:rPr>
        <w:t>Platforms constructed from scaffolding. All scaffolding to be supported on wooden beams to spread the weight. All structures to be complete with access stairs and handrail. The successful bidder will be responsible for the architectural certifications of all structures.</w:t>
      </w:r>
    </w:p>
    <w:p w14:paraId="4051B914" w14:textId="77777777" w:rsidR="00BD4A68" w:rsidRPr="00BD4A68" w:rsidRDefault="00BD4A68" w:rsidP="00BD4A68">
      <w:pPr>
        <w:rPr>
          <w:rFonts w:cs="Calibri"/>
          <w:sz w:val="24"/>
          <w:szCs w:val="24"/>
        </w:rPr>
      </w:pPr>
    </w:p>
    <w:p w14:paraId="1F1C4DAD" w14:textId="77777777" w:rsidR="00BD4A68" w:rsidRPr="00BD4A68" w:rsidRDefault="00BD4A68" w:rsidP="00BD4A68">
      <w:pPr>
        <w:rPr>
          <w:rFonts w:cs="Calibri"/>
          <w:b/>
          <w:bCs/>
          <w:sz w:val="24"/>
          <w:szCs w:val="24"/>
        </w:rPr>
      </w:pPr>
      <w:r w:rsidRPr="00BD4A68">
        <w:rPr>
          <w:rFonts w:cs="Calibri"/>
          <w:b/>
          <w:bCs/>
          <w:sz w:val="24"/>
          <w:szCs w:val="24"/>
        </w:rPr>
        <w:t>1)</w:t>
      </w:r>
      <w:r w:rsidRPr="00BD4A68">
        <w:rPr>
          <w:rFonts w:cs="Calibri"/>
          <w:b/>
          <w:bCs/>
          <w:sz w:val="24"/>
          <w:szCs w:val="24"/>
        </w:rPr>
        <w:tab/>
        <w:t>Extension for judges</w:t>
      </w:r>
    </w:p>
    <w:p w14:paraId="1BDC985A" w14:textId="46D68FF7" w:rsidR="00BD4A68" w:rsidRPr="00BD4A68" w:rsidRDefault="00BD4A68" w:rsidP="00BD4A68">
      <w:pPr>
        <w:rPr>
          <w:rFonts w:cs="Calibri"/>
          <w:sz w:val="24"/>
          <w:szCs w:val="24"/>
        </w:rPr>
      </w:pPr>
      <w:r w:rsidRPr="00BD4A68">
        <w:rPr>
          <w:rFonts w:cs="Calibri"/>
          <w:sz w:val="24"/>
          <w:szCs w:val="24"/>
        </w:rPr>
        <w:t>2 units</w:t>
      </w:r>
      <w:r w:rsidR="00C83F41">
        <w:rPr>
          <w:rFonts w:cs="Calibri"/>
          <w:sz w:val="24"/>
          <w:szCs w:val="24"/>
        </w:rPr>
        <w:t xml:space="preserve"> on either side of </w:t>
      </w:r>
      <w:r w:rsidR="004C1C8A">
        <w:rPr>
          <w:rFonts w:cs="Calibri"/>
          <w:sz w:val="24"/>
          <w:szCs w:val="24"/>
        </w:rPr>
        <w:t>control table</w:t>
      </w:r>
    </w:p>
    <w:p w14:paraId="78CD7881" w14:textId="77777777" w:rsidR="00BD4A68" w:rsidRPr="00BD4A68" w:rsidRDefault="00BD4A68" w:rsidP="00BD4A68">
      <w:pPr>
        <w:rPr>
          <w:rFonts w:cs="Calibri"/>
          <w:sz w:val="24"/>
          <w:szCs w:val="24"/>
        </w:rPr>
      </w:pPr>
      <w:r w:rsidRPr="00BD4A68">
        <w:rPr>
          <w:rFonts w:cs="Calibri"/>
          <w:sz w:val="24"/>
          <w:szCs w:val="24"/>
        </w:rPr>
        <w:t>Size : 5m x 2 m</w:t>
      </w:r>
    </w:p>
    <w:p w14:paraId="7D94D576" w14:textId="77777777" w:rsidR="00BD4A68" w:rsidRPr="00BD4A68" w:rsidRDefault="00BD4A68" w:rsidP="00BD4A68">
      <w:pPr>
        <w:rPr>
          <w:rFonts w:cs="Calibri"/>
          <w:sz w:val="24"/>
          <w:szCs w:val="24"/>
        </w:rPr>
      </w:pPr>
      <w:r w:rsidRPr="00BD4A68">
        <w:rPr>
          <w:rFonts w:cs="Calibri"/>
          <w:sz w:val="24"/>
          <w:szCs w:val="24"/>
        </w:rPr>
        <w:t>Height : 1m</w:t>
      </w:r>
    </w:p>
    <w:p w14:paraId="51CDFF96" w14:textId="77777777" w:rsidR="00BD4A68" w:rsidRPr="00BD4A68" w:rsidRDefault="00BD4A68" w:rsidP="00BD4A68">
      <w:pPr>
        <w:rPr>
          <w:rFonts w:cs="Calibri"/>
          <w:sz w:val="24"/>
          <w:szCs w:val="24"/>
        </w:rPr>
      </w:pPr>
      <w:r w:rsidRPr="00BD4A68">
        <w:rPr>
          <w:rFonts w:cs="Calibri"/>
          <w:sz w:val="24"/>
          <w:szCs w:val="24"/>
        </w:rPr>
        <w:t>Complete with access stairs and handrail</w:t>
      </w:r>
    </w:p>
    <w:p w14:paraId="456A54EE" w14:textId="77777777" w:rsidR="00BD4A68" w:rsidRPr="00BD4A68" w:rsidRDefault="00BD4A68" w:rsidP="00BD4A68">
      <w:pPr>
        <w:rPr>
          <w:rFonts w:cs="Calibri"/>
          <w:sz w:val="24"/>
          <w:szCs w:val="24"/>
        </w:rPr>
      </w:pPr>
    </w:p>
    <w:p w14:paraId="1B49193C" w14:textId="77777777" w:rsidR="00BD4A68" w:rsidRPr="00BD4A68" w:rsidRDefault="00BD4A68" w:rsidP="00BD4A68">
      <w:pPr>
        <w:rPr>
          <w:rFonts w:cs="Calibri"/>
          <w:b/>
          <w:bCs/>
          <w:sz w:val="24"/>
          <w:szCs w:val="24"/>
        </w:rPr>
      </w:pPr>
      <w:r w:rsidRPr="00BD4A68">
        <w:rPr>
          <w:rFonts w:cs="Calibri"/>
          <w:b/>
          <w:bCs/>
          <w:sz w:val="24"/>
          <w:szCs w:val="24"/>
        </w:rPr>
        <w:t>2)</w:t>
      </w:r>
      <w:r w:rsidRPr="00BD4A68">
        <w:rPr>
          <w:rFonts w:cs="Calibri"/>
          <w:b/>
          <w:bCs/>
          <w:sz w:val="24"/>
          <w:szCs w:val="24"/>
        </w:rPr>
        <w:tab/>
        <w:t>Player’s catwalk</w:t>
      </w:r>
    </w:p>
    <w:p w14:paraId="5E59E66A" w14:textId="27E3FB1D" w:rsidR="00BD4A68" w:rsidRPr="00BD4A68" w:rsidRDefault="00BD4A68" w:rsidP="00BD4A68">
      <w:pPr>
        <w:rPr>
          <w:rFonts w:cs="Calibri"/>
          <w:sz w:val="24"/>
          <w:szCs w:val="24"/>
        </w:rPr>
      </w:pPr>
      <w:r w:rsidRPr="00BD4A68">
        <w:rPr>
          <w:rFonts w:cs="Calibri"/>
          <w:sz w:val="24"/>
          <w:szCs w:val="24"/>
        </w:rPr>
        <w:t>Size 2</w:t>
      </w:r>
      <w:r w:rsidR="00FF4980">
        <w:rPr>
          <w:rFonts w:cs="Calibri"/>
          <w:sz w:val="24"/>
          <w:szCs w:val="24"/>
        </w:rPr>
        <w:t>4</w:t>
      </w:r>
      <w:r w:rsidRPr="00BD4A68">
        <w:rPr>
          <w:rFonts w:cs="Calibri"/>
          <w:sz w:val="24"/>
          <w:szCs w:val="24"/>
        </w:rPr>
        <w:t xml:space="preserve">m x 2m complete with backwall </w:t>
      </w:r>
    </w:p>
    <w:p w14:paraId="39E9659F" w14:textId="77777777" w:rsidR="00BD4A68" w:rsidRPr="00BD4A68" w:rsidRDefault="00BD4A68" w:rsidP="00BD4A68">
      <w:pPr>
        <w:rPr>
          <w:rFonts w:cs="Calibri"/>
          <w:sz w:val="24"/>
          <w:szCs w:val="24"/>
        </w:rPr>
      </w:pPr>
      <w:r w:rsidRPr="00BD4A68">
        <w:rPr>
          <w:rFonts w:cs="Calibri"/>
          <w:sz w:val="24"/>
          <w:szCs w:val="24"/>
        </w:rPr>
        <w:t>Height: 1m</w:t>
      </w:r>
    </w:p>
    <w:p w14:paraId="49EC5AEE" w14:textId="77777777" w:rsidR="00BD4A68" w:rsidRPr="00BD4A68" w:rsidRDefault="00BD4A68" w:rsidP="00BD4A68">
      <w:pPr>
        <w:rPr>
          <w:rFonts w:cs="Calibri"/>
          <w:sz w:val="24"/>
          <w:szCs w:val="24"/>
        </w:rPr>
      </w:pPr>
      <w:r w:rsidRPr="00BD4A68">
        <w:rPr>
          <w:rFonts w:cs="Calibri"/>
          <w:sz w:val="24"/>
          <w:szCs w:val="24"/>
        </w:rPr>
        <w:t>Backwall height from ground : 6m</w:t>
      </w:r>
    </w:p>
    <w:p w14:paraId="01060AAD" w14:textId="7DDCFFDF" w:rsidR="00BD4A68" w:rsidRDefault="00BD4A68" w:rsidP="00BD4A68">
      <w:pPr>
        <w:rPr>
          <w:rFonts w:cs="Calibri"/>
          <w:sz w:val="24"/>
          <w:szCs w:val="24"/>
        </w:rPr>
      </w:pPr>
      <w:r w:rsidRPr="00BD4A68">
        <w:rPr>
          <w:rFonts w:cs="Calibri"/>
          <w:sz w:val="24"/>
          <w:szCs w:val="24"/>
        </w:rPr>
        <w:t>Complete with 2 x access stairs and handrail</w:t>
      </w:r>
    </w:p>
    <w:p w14:paraId="28E6829A" w14:textId="2452A12F" w:rsidR="000861CB" w:rsidRPr="00BD4A68" w:rsidRDefault="000861CB" w:rsidP="00BD4A68">
      <w:pPr>
        <w:rPr>
          <w:rFonts w:cs="Calibri"/>
          <w:sz w:val="24"/>
          <w:szCs w:val="24"/>
        </w:rPr>
      </w:pPr>
      <w:r w:rsidRPr="00C77074">
        <w:rPr>
          <w:rFonts w:cs="Calibri"/>
          <w:sz w:val="24"/>
          <w:szCs w:val="24"/>
        </w:rPr>
        <w:t>Support to be done in plant room with</w:t>
      </w:r>
      <w:r w:rsidR="005D6560">
        <w:rPr>
          <w:rFonts w:cs="Calibri"/>
          <w:sz w:val="24"/>
          <w:szCs w:val="24"/>
        </w:rPr>
        <w:t xml:space="preserve">, </w:t>
      </w:r>
      <w:r w:rsidRPr="00C77074">
        <w:rPr>
          <w:rFonts w:cs="Calibri"/>
          <w:sz w:val="24"/>
          <w:szCs w:val="24"/>
        </w:rPr>
        <w:t>every one meter due to the</w:t>
      </w:r>
      <w:r w:rsidR="00A139C5">
        <w:rPr>
          <w:rFonts w:cs="Calibri"/>
          <w:sz w:val="24"/>
          <w:szCs w:val="24"/>
        </w:rPr>
        <w:t xml:space="preserve"> heavy </w:t>
      </w:r>
      <w:r w:rsidRPr="00C77074">
        <w:rPr>
          <w:rFonts w:cs="Calibri"/>
          <w:sz w:val="24"/>
          <w:szCs w:val="24"/>
        </w:rPr>
        <w:t>structure</w:t>
      </w:r>
      <w:r w:rsidR="005D6560">
        <w:rPr>
          <w:rFonts w:cs="Calibri"/>
          <w:sz w:val="24"/>
          <w:szCs w:val="24"/>
        </w:rPr>
        <w:t>.</w:t>
      </w:r>
    </w:p>
    <w:p w14:paraId="5FD44758" w14:textId="77777777" w:rsidR="00BD4A68" w:rsidRPr="00BD4A68" w:rsidRDefault="00BD4A68" w:rsidP="00BD4A68">
      <w:pPr>
        <w:rPr>
          <w:rFonts w:cs="Calibri"/>
          <w:sz w:val="24"/>
          <w:szCs w:val="24"/>
        </w:rPr>
      </w:pPr>
    </w:p>
    <w:p w14:paraId="6DC1D328" w14:textId="77777777" w:rsidR="00BD4A68" w:rsidRPr="00BD4A68" w:rsidRDefault="00BD4A68" w:rsidP="00BD4A68">
      <w:pPr>
        <w:rPr>
          <w:rFonts w:cs="Calibri"/>
          <w:b/>
          <w:bCs/>
          <w:sz w:val="24"/>
          <w:szCs w:val="24"/>
        </w:rPr>
      </w:pPr>
      <w:r w:rsidRPr="00BD4A68">
        <w:rPr>
          <w:rFonts w:cs="Calibri"/>
          <w:b/>
          <w:bCs/>
          <w:sz w:val="24"/>
          <w:szCs w:val="24"/>
        </w:rPr>
        <w:t>3)</w:t>
      </w:r>
      <w:r w:rsidRPr="00BD4A68">
        <w:rPr>
          <w:rFonts w:cs="Calibri"/>
          <w:b/>
          <w:bCs/>
          <w:sz w:val="24"/>
          <w:szCs w:val="24"/>
        </w:rPr>
        <w:tab/>
        <w:t>Camera platforms</w:t>
      </w:r>
    </w:p>
    <w:p w14:paraId="3FCEA92E" w14:textId="46E44261" w:rsidR="00BD4A68" w:rsidRPr="00BD4A68" w:rsidRDefault="00BD4A68" w:rsidP="00BD4A68">
      <w:pPr>
        <w:rPr>
          <w:rFonts w:cs="Calibri"/>
          <w:sz w:val="24"/>
          <w:szCs w:val="24"/>
        </w:rPr>
      </w:pPr>
      <w:r w:rsidRPr="00BD4A68">
        <w:rPr>
          <w:rFonts w:cs="Calibri"/>
          <w:sz w:val="24"/>
          <w:szCs w:val="24"/>
        </w:rPr>
        <w:t>2</w:t>
      </w:r>
      <w:r w:rsidR="00FF4980">
        <w:rPr>
          <w:rFonts w:cs="Calibri"/>
          <w:sz w:val="24"/>
          <w:szCs w:val="24"/>
        </w:rPr>
        <w:t xml:space="preserve"> separate</w:t>
      </w:r>
      <w:r w:rsidRPr="00BD4A68">
        <w:rPr>
          <w:rFonts w:cs="Calibri"/>
          <w:sz w:val="24"/>
          <w:szCs w:val="24"/>
        </w:rPr>
        <w:t xml:space="preserve"> units</w:t>
      </w:r>
    </w:p>
    <w:p w14:paraId="763D2917" w14:textId="7FAF653B" w:rsidR="00BD4A68" w:rsidRPr="00BD4A68" w:rsidRDefault="00BD4A68" w:rsidP="00BD4A68">
      <w:pPr>
        <w:rPr>
          <w:rFonts w:cs="Calibri"/>
          <w:sz w:val="24"/>
          <w:szCs w:val="24"/>
        </w:rPr>
      </w:pPr>
      <w:r w:rsidRPr="00BD4A68">
        <w:rPr>
          <w:rFonts w:cs="Calibri"/>
          <w:sz w:val="24"/>
          <w:szCs w:val="24"/>
        </w:rPr>
        <w:t xml:space="preserve">Size 2 m x </w:t>
      </w:r>
      <w:r w:rsidR="00FF4980">
        <w:rPr>
          <w:rFonts w:cs="Calibri"/>
          <w:sz w:val="24"/>
          <w:szCs w:val="24"/>
        </w:rPr>
        <w:t>1</w:t>
      </w:r>
      <w:r w:rsidRPr="00BD4A68">
        <w:rPr>
          <w:rFonts w:cs="Calibri"/>
          <w:sz w:val="24"/>
          <w:szCs w:val="24"/>
        </w:rPr>
        <w:t xml:space="preserve"> m </w:t>
      </w:r>
    </w:p>
    <w:p w14:paraId="235E6054" w14:textId="7800314F" w:rsidR="00BD4A68" w:rsidRPr="00BD4A68" w:rsidRDefault="00BD4A68" w:rsidP="00BD4A68">
      <w:pPr>
        <w:rPr>
          <w:rFonts w:cs="Calibri"/>
          <w:sz w:val="24"/>
          <w:szCs w:val="24"/>
        </w:rPr>
      </w:pPr>
      <w:r w:rsidRPr="00BD4A68">
        <w:rPr>
          <w:rFonts w:cs="Calibri"/>
          <w:sz w:val="24"/>
          <w:szCs w:val="24"/>
        </w:rPr>
        <w:t>Height 1m (The base of these platforms will be setup on the existing concrete tiered seating and therefore there is a difference of around 60cm form front to back)</w:t>
      </w:r>
    </w:p>
    <w:p w14:paraId="297B703A" w14:textId="12478591" w:rsidR="00BD4A68" w:rsidRPr="00BD4A68" w:rsidRDefault="00BD4A68" w:rsidP="00BD4A68">
      <w:pPr>
        <w:rPr>
          <w:rFonts w:cs="Calibri"/>
          <w:sz w:val="24"/>
          <w:szCs w:val="24"/>
        </w:rPr>
      </w:pPr>
      <w:r w:rsidRPr="00BD4A68">
        <w:rPr>
          <w:rFonts w:cs="Calibri"/>
          <w:sz w:val="24"/>
          <w:szCs w:val="24"/>
        </w:rPr>
        <w:t>Complete with handrail and access stairs.</w:t>
      </w:r>
    </w:p>
    <w:p w14:paraId="7F8D37AF" w14:textId="77777777" w:rsidR="00BD4A68" w:rsidRPr="00BD4A68" w:rsidRDefault="00BD4A68" w:rsidP="00BD4A68">
      <w:pPr>
        <w:rPr>
          <w:rFonts w:cs="Calibri"/>
          <w:sz w:val="24"/>
          <w:szCs w:val="24"/>
        </w:rPr>
      </w:pPr>
    </w:p>
    <w:p w14:paraId="679E33E0" w14:textId="44345DCA" w:rsidR="00BD4A68" w:rsidRPr="00BD4A68" w:rsidRDefault="00BD4A68" w:rsidP="00BD4A68">
      <w:pPr>
        <w:rPr>
          <w:rFonts w:cs="Calibri"/>
          <w:b/>
          <w:bCs/>
          <w:sz w:val="24"/>
          <w:szCs w:val="24"/>
        </w:rPr>
      </w:pPr>
      <w:r w:rsidRPr="00BD4A68">
        <w:rPr>
          <w:rFonts w:cs="Calibri"/>
          <w:b/>
          <w:bCs/>
          <w:sz w:val="24"/>
          <w:szCs w:val="24"/>
        </w:rPr>
        <w:t>C)</w:t>
      </w:r>
      <w:r w:rsidRPr="00BD4A68">
        <w:rPr>
          <w:rFonts w:cs="Calibri"/>
          <w:b/>
          <w:bCs/>
          <w:sz w:val="24"/>
          <w:szCs w:val="24"/>
        </w:rPr>
        <w:tab/>
        <w:t xml:space="preserve"> Miscellaneous Items</w:t>
      </w:r>
      <w:r>
        <w:rPr>
          <w:rFonts w:cs="Calibri"/>
          <w:b/>
          <w:bCs/>
          <w:sz w:val="24"/>
          <w:szCs w:val="24"/>
        </w:rPr>
        <w:t xml:space="preserve"> – All tables between 2ft/2.5ft wide – Hard plastic both chairs and tables unless otherwise stated below.</w:t>
      </w:r>
    </w:p>
    <w:p w14:paraId="3B390998" w14:textId="77777777" w:rsidR="00BD4A68" w:rsidRPr="00BD4A68" w:rsidRDefault="00BD4A68" w:rsidP="00BD4A68">
      <w:pPr>
        <w:rPr>
          <w:rFonts w:cs="Calibri"/>
          <w:sz w:val="24"/>
          <w:szCs w:val="24"/>
        </w:rPr>
      </w:pPr>
    </w:p>
    <w:p w14:paraId="1631D14E" w14:textId="57D3EEC9" w:rsidR="00BD4A68" w:rsidRPr="00BD4A68" w:rsidRDefault="00BD4A68" w:rsidP="00BD4A68">
      <w:pPr>
        <w:rPr>
          <w:rFonts w:cs="Calibri"/>
          <w:b/>
          <w:bCs/>
          <w:sz w:val="24"/>
          <w:szCs w:val="24"/>
        </w:rPr>
      </w:pPr>
      <w:r w:rsidRPr="00BD4A68">
        <w:rPr>
          <w:rFonts w:cs="Calibri"/>
          <w:b/>
          <w:bCs/>
          <w:sz w:val="24"/>
          <w:szCs w:val="24"/>
        </w:rPr>
        <w:t>1)</w:t>
      </w:r>
      <w:r w:rsidRPr="00BD4A68">
        <w:rPr>
          <w:rFonts w:cs="Calibri"/>
          <w:b/>
          <w:bCs/>
          <w:sz w:val="24"/>
          <w:szCs w:val="24"/>
        </w:rPr>
        <w:tab/>
      </w:r>
      <w:r w:rsidR="006724D3">
        <w:rPr>
          <w:rFonts w:cs="Calibri"/>
          <w:b/>
          <w:bCs/>
          <w:sz w:val="24"/>
          <w:szCs w:val="24"/>
        </w:rPr>
        <w:t>Commentary</w:t>
      </w:r>
      <w:r w:rsidRPr="00BD4A68">
        <w:rPr>
          <w:rFonts w:cs="Calibri"/>
          <w:b/>
          <w:bCs/>
          <w:sz w:val="24"/>
          <w:szCs w:val="24"/>
        </w:rPr>
        <w:t xml:space="preserve"> Position (near cameras)</w:t>
      </w:r>
    </w:p>
    <w:p w14:paraId="103762F3" w14:textId="0B8AC81E" w:rsidR="00BD4A68" w:rsidRPr="00BD4A68" w:rsidRDefault="00BD4A68" w:rsidP="00BD4A68">
      <w:pPr>
        <w:rPr>
          <w:rFonts w:cs="Calibri"/>
          <w:sz w:val="24"/>
          <w:szCs w:val="24"/>
        </w:rPr>
      </w:pPr>
      <w:r w:rsidRPr="00BD4A68">
        <w:rPr>
          <w:rFonts w:cs="Calibri"/>
          <w:sz w:val="24"/>
          <w:szCs w:val="24"/>
        </w:rPr>
        <w:t>Tables –</w:t>
      </w:r>
      <w:r w:rsidR="00840773">
        <w:rPr>
          <w:rFonts w:cs="Calibri"/>
          <w:sz w:val="24"/>
          <w:szCs w:val="24"/>
        </w:rPr>
        <w:t xml:space="preserve"> A total of 10</w:t>
      </w:r>
      <w:r w:rsidR="00FF4980">
        <w:rPr>
          <w:rFonts w:cs="Calibri"/>
          <w:sz w:val="24"/>
          <w:szCs w:val="24"/>
        </w:rPr>
        <w:t xml:space="preserve"> </w:t>
      </w:r>
      <w:r w:rsidRPr="00BD4A68">
        <w:rPr>
          <w:rFonts w:cs="Calibri"/>
          <w:sz w:val="24"/>
          <w:szCs w:val="24"/>
        </w:rPr>
        <w:t>metres</w:t>
      </w:r>
      <w:r>
        <w:rPr>
          <w:rFonts w:cs="Calibri"/>
          <w:sz w:val="24"/>
          <w:szCs w:val="24"/>
        </w:rPr>
        <w:t xml:space="preserve"> </w:t>
      </w:r>
      <w:r w:rsidR="00840773">
        <w:rPr>
          <w:rFonts w:cs="Calibri"/>
          <w:sz w:val="24"/>
          <w:szCs w:val="24"/>
        </w:rPr>
        <w:t>in tables width 2 feet – 2.5 feet</w:t>
      </w:r>
    </w:p>
    <w:p w14:paraId="37DBADF0" w14:textId="77777777" w:rsidR="00BD4A68" w:rsidRDefault="00BD4A68" w:rsidP="00BD4A68">
      <w:pPr>
        <w:rPr>
          <w:rFonts w:cs="Calibri"/>
          <w:sz w:val="24"/>
          <w:szCs w:val="24"/>
        </w:rPr>
      </w:pPr>
      <w:r w:rsidRPr="00BD4A68">
        <w:rPr>
          <w:rFonts w:cs="Calibri"/>
          <w:sz w:val="24"/>
          <w:szCs w:val="24"/>
        </w:rPr>
        <w:t>Chairs – 20</w:t>
      </w:r>
    </w:p>
    <w:p w14:paraId="5C4AB656" w14:textId="7F137A13" w:rsidR="006724D3" w:rsidRPr="00BD4A68" w:rsidRDefault="006724D3" w:rsidP="00BD4A68">
      <w:pPr>
        <w:rPr>
          <w:rFonts w:cs="Calibri"/>
          <w:sz w:val="24"/>
          <w:szCs w:val="24"/>
        </w:rPr>
      </w:pPr>
      <w:r>
        <w:rPr>
          <w:rFonts w:cs="Calibri"/>
          <w:sz w:val="24"/>
          <w:szCs w:val="24"/>
        </w:rPr>
        <w:t xml:space="preserve">Adequate Platform </w:t>
      </w:r>
      <w:r w:rsidR="00057A56">
        <w:rPr>
          <w:rFonts w:cs="Calibri"/>
          <w:sz w:val="24"/>
          <w:szCs w:val="24"/>
        </w:rPr>
        <w:t xml:space="preserve">for tables which will need to be secured </w:t>
      </w:r>
      <w:r w:rsidR="003C4EBA">
        <w:rPr>
          <w:rFonts w:cs="Calibri"/>
          <w:sz w:val="24"/>
          <w:szCs w:val="24"/>
        </w:rPr>
        <w:t>( tables would need to have a front support)</w:t>
      </w:r>
    </w:p>
    <w:p w14:paraId="01ACA9BB" w14:textId="58B73DFF" w:rsidR="00BD4A68" w:rsidRDefault="00BD4A68" w:rsidP="00BD4A68">
      <w:pPr>
        <w:rPr>
          <w:rFonts w:cs="Calibri"/>
          <w:sz w:val="24"/>
          <w:szCs w:val="24"/>
        </w:rPr>
      </w:pPr>
      <w:r w:rsidRPr="00BD4A68">
        <w:rPr>
          <w:rFonts w:cs="Calibri"/>
          <w:sz w:val="24"/>
          <w:szCs w:val="24"/>
        </w:rPr>
        <w:t>20 Extensions (power) x 2 points each</w:t>
      </w:r>
    </w:p>
    <w:p w14:paraId="649C4C0C" w14:textId="77777777" w:rsidR="008F4067" w:rsidRPr="00BD4A68" w:rsidRDefault="008F4067" w:rsidP="00BD4A68">
      <w:pPr>
        <w:rPr>
          <w:rFonts w:cs="Calibri"/>
          <w:sz w:val="24"/>
          <w:szCs w:val="24"/>
        </w:rPr>
      </w:pPr>
    </w:p>
    <w:p w14:paraId="2DF5DBEE" w14:textId="77777777" w:rsidR="00BD4A68" w:rsidRPr="00BD4A68" w:rsidRDefault="00BD4A68" w:rsidP="00BD4A68">
      <w:pPr>
        <w:rPr>
          <w:rFonts w:cs="Calibri"/>
          <w:sz w:val="24"/>
          <w:szCs w:val="24"/>
        </w:rPr>
      </w:pPr>
    </w:p>
    <w:p w14:paraId="4C030A3C" w14:textId="414E97B0" w:rsidR="00BD4A68" w:rsidRPr="009853A1" w:rsidRDefault="00BD4A68" w:rsidP="00BD4A68">
      <w:pPr>
        <w:rPr>
          <w:rFonts w:cs="Calibri"/>
          <w:b/>
          <w:bCs/>
          <w:sz w:val="24"/>
          <w:szCs w:val="24"/>
        </w:rPr>
      </w:pPr>
      <w:r w:rsidRPr="009853A1">
        <w:rPr>
          <w:rFonts w:cs="Calibri"/>
          <w:b/>
          <w:bCs/>
          <w:sz w:val="24"/>
          <w:szCs w:val="24"/>
        </w:rPr>
        <w:t>2)</w:t>
      </w:r>
      <w:r w:rsidRPr="009853A1">
        <w:rPr>
          <w:rFonts w:cs="Calibri"/>
          <w:b/>
          <w:bCs/>
          <w:sz w:val="24"/>
          <w:szCs w:val="24"/>
        </w:rPr>
        <w:tab/>
      </w:r>
      <w:r w:rsidR="00057A56" w:rsidRPr="009853A1">
        <w:rPr>
          <w:rFonts w:cs="Calibri"/>
          <w:b/>
          <w:bCs/>
          <w:sz w:val="24"/>
          <w:szCs w:val="24"/>
        </w:rPr>
        <w:t>Journalist</w:t>
      </w:r>
      <w:r w:rsidRPr="009853A1">
        <w:rPr>
          <w:rFonts w:cs="Calibri"/>
          <w:b/>
          <w:bCs/>
          <w:sz w:val="24"/>
          <w:szCs w:val="24"/>
        </w:rPr>
        <w:t xml:space="preserve"> Positions </w:t>
      </w:r>
    </w:p>
    <w:p w14:paraId="11A98090" w14:textId="0BDADFC2" w:rsidR="00BD4A68" w:rsidRPr="009853A1" w:rsidRDefault="003B704B" w:rsidP="00BD4A68">
      <w:pPr>
        <w:rPr>
          <w:rFonts w:cs="Calibri"/>
          <w:sz w:val="24"/>
          <w:szCs w:val="24"/>
        </w:rPr>
      </w:pPr>
      <w:r w:rsidRPr="009853A1">
        <w:rPr>
          <w:rFonts w:cs="Calibri"/>
          <w:sz w:val="24"/>
          <w:szCs w:val="24"/>
        </w:rPr>
        <w:t>8</w:t>
      </w:r>
      <w:r w:rsidR="00BD4A68" w:rsidRPr="009853A1">
        <w:rPr>
          <w:rFonts w:cs="Calibri"/>
          <w:sz w:val="24"/>
          <w:szCs w:val="24"/>
        </w:rPr>
        <w:t xml:space="preserve"> tables x 2 metres</w:t>
      </w:r>
      <w:r w:rsidRPr="009853A1">
        <w:rPr>
          <w:rFonts w:cs="Calibri"/>
          <w:sz w:val="24"/>
          <w:szCs w:val="24"/>
        </w:rPr>
        <w:t xml:space="preserve"> each</w:t>
      </w:r>
    </w:p>
    <w:p w14:paraId="42134009" w14:textId="68525A8F" w:rsidR="00C25EBC" w:rsidRPr="009853A1" w:rsidRDefault="00C25EBC" w:rsidP="00BD4A68">
      <w:pPr>
        <w:rPr>
          <w:rFonts w:cs="Calibri"/>
          <w:sz w:val="24"/>
          <w:szCs w:val="24"/>
        </w:rPr>
      </w:pPr>
      <w:r w:rsidRPr="009853A1">
        <w:rPr>
          <w:rFonts w:cs="Calibri"/>
          <w:sz w:val="24"/>
          <w:szCs w:val="24"/>
        </w:rPr>
        <w:t>Front support for all tables approximately 1 meter high</w:t>
      </w:r>
    </w:p>
    <w:p w14:paraId="2EB5DB92" w14:textId="48DF7CC4" w:rsidR="00BD4A68" w:rsidRPr="009853A1" w:rsidRDefault="00BD4A68" w:rsidP="00BD4A68">
      <w:pPr>
        <w:rPr>
          <w:rFonts w:cs="Calibri"/>
          <w:sz w:val="24"/>
          <w:szCs w:val="24"/>
        </w:rPr>
      </w:pPr>
      <w:r w:rsidRPr="009853A1">
        <w:rPr>
          <w:rFonts w:cs="Calibri"/>
          <w:sz w:val="24"/>
          <w:szCs w:val="24"/>
        </w:rPr>
        <w:t>1</w:t>
      </w:r>
      <w:r w:rsidR="00057A56" w:rsidRPr="009853A1">
        <w:rPr>
          <w:rFonts w:cs="Calibri"/>
          <w:sz w:val="24"/>
          <w:szCs w:val="24"/>
        </w:rPr>
        <w:t>5</w:t>
      </w:r>
      <w:r w:rsidRPr="009853A1">
        <w:rPr>
          <w:rFonts w:cs="Calibri"/>
          <w:sz w:val="24"/>
          <w:szCs w:val="24"/>
        </w:rPr>
        <w:t xml:space="preserve"> chairs</w:t>
      </w:r>
    </w:p>
    <w:p w14:paraId="11B53FEA" w14:textId="6C9BFA01" w:rsidR="00BD4A68" w:rsidRPr="00BD4A68" w:rsidRDefault="00C25EBC" w:rsidP="00BD4A68">
      <w:pPr>
        <w:rPr>
          <w:rFonts w:cs="Calibri"/>
          <w:sz w:val="24"/>
          <w:szCs w:val="24"/>
        </w:rPr>
      </w:pPr>
      <w:r w:rsidRPr="009853A1">
        <w:rPr>
          <w:rFonts w:cs="Calibri"/>
          <w:sz w:val="24"/>
          <w:szCs w:val="24"/>
        </w:rPr>
        <w:t>8</w:t>
      </w:r>
      <w:r w:rsidR="00BD4A68" w:rsidRPr="009853A1">
        <w:rPr>
          <w:rFonts w:cs="Calibri"/>
          <w:sz w:val="24"/>
          <w:szCs w:val="24"/>
        </w:rPr>
        <w:t xml:space="preserve"> Extensions (power) x  4 points each</w:t>
      </w:r>
    </w:p>
    <w:p w14:paraId="0A3CCA08" w14:textId="77777777" w:rsidR="00BD4A68" w:rsidRPr="00BD4A68" w:rsidRDefault="00BD4A68" w:rsidP="00BD4A68">
      <w:pPr>
        <w:rPr>
          <w:rFonts w:cs="Calibri"/>
          <w:sz w:val="24"/>
          <w:szCs w:val="24"/>
        </w:rPr>
      </w:pPr>
    </w:p>
    <w:p w14:paraId="591F4250" w14:textId="010CFC89" w:rsidR="00BD4A68" w:rsidRPr="00BD4A68" w:rsidRDefault="00BD4A68" w:rsidP="00BD4A68">
      <w:pPr>
        <w:rPr>
          <w:rFonts w:cs="Calibri"/>
          <w:b/>
          <w:bCs/>
          <w:sz w:val="24"/>
          <w:szCs w:val="24"/>
        </w:rPr>
      </w:pPr>
      <w:r w:rsidRPr="00BD4A68">
        <w:rPr>
          <w:rFonts w:cs="Calibri"/>
          <w:b/>
          <w:bCs/>
          <w:sz w:val="24"/>
          <w:szCs w:val="24"/>
        </w:rPr>
        <w:t>3)</w:t>
      </w:r>
      <w:r>
        <w:rPr>
          <w:rFonts w:cs="Calibri"/>
          <w:b/>
          <w:bCs/>
          <w:sz w:val="24"/>
          <w:szCs w:val="24"/>
        </w:rPr>
        <w:tab/>
      </w:r>
      <w:r w:rsidRPr="00BD4A68">
        <w:rPr>
          <w:rFonts w:cs="Calibri"/>
          <w:b/>
          <w:bCs/>
          <w:sz w:val="24"/>
          <w:szCs w:val="24"/>
        </w:rPr>
        <w:t>Level 2</w:t>
      </w:r>
    </w:p>
    <w:p w14:paraId="6EAB3AAC" w14:textId="2445A438" w:rsidR="00BD4A68" w:rsidRPr="00BD4A68" w:rsidRDefault="009853A1" w:rsidP="00BD4A68">
      <w:pPr>
        <w:rPr>
          <w:rFonts w:cs="Calibri"/>
          <w:sz w:val="24"/>
          <w:szCs w:val="24"/>
        </w:rPr>
      </w:pPr>
      <w:r>
        <w:rPr>
          <w:rFonts w:cs="Calibri"/>
          <w:sz w:val="24"/>
          <w:szCs w:val="24"/>
        </w:rPr>
        <w:t>15</w:t>
      </w:r>
      <w:r w:rsidR="00BD4A68" w:rsidRPr="00BD4A68">
        <w:rPr>
          <w:rFonts w:cs="Calibri"/>
          <w:sz w:val="24"/>
          <w:szCs w:val="24"/>
        </w:rPr>
        <w:t xml:space="preserve"> Extensions (power) x 2 points each</w:t>
      </w:r>
    </w:p>
    <w:p w14:paraId="04BDA42F" w14:textId="77777777" w:rsidR="00BD4A68" w:rsidRPr="00BD4A68" w:rsidRDefault="00BD4A68" w:rsidP="00BD4A68">
      <w:pPr>
        <w:rPr>
          <w:rFonts w:cs="Calibri"/>
          <w:sz w:val="24"/>
          <w:szCs w:val="24"/>
        </w:rPr>
      </w:pPr>
    </w:p>
    <w:p w14:paraId="7A505731" w14:textId="61066D31" w:rsidR="00BD4A68" w:rsidRPr="00C77074" w:rsidRDefault="00BD4A68" w:rsidP="00BD4A68">
      <w:pPr>
        <w:rPr>
          <w:rFonts w:cs="Calibri"/>
          <w:b/>
          <w:bCs/>
          <w:sz w:val="24"/>
          <w:szCs w:val="24"/>
        </w:rPr>
      </w:pPr>
      <w:r w:rsidRPr="00C77074">
        <w:rPr>
          <w:rFonts w:cs="Calibri"/>
          <w:b/>
          <w:bCs/>
          <w:sz w:val="24"/>
          <w:szCs w:val="24"/>
        </w:rPr>
        <w:t>4)</w:t>
      </w:r>
      <w:r w:rsidRPr="00C77074">
        <w:rPr>
          <w:rFonts w:cs="Calibri"/>
          <w:b/>
          <w:bCs/>
          <w:sz w:val="24"/>
          <w:szCs w:val="24"/>
        </w:rPr>
        <w:tab/>
        <w:t>Level 1 - Journalists</w:t>
      </w:r>
    </w:p>
    <w:p w14:paraId="772DF4E0" w14:textId="56DE9B6B" w:rsidR="00BD4A68" w:rsidRPr="00C77074" w:rsidRDefault="00BD4A68" w:rsidP="00BD4A68">
      <w:pPr>
        <w:rPr>
          <w:rFonts w:cs="Calibri"/>
          <w:sz w:val="24"/>
          <w:szCs w:val="24"/>
        </w:rPr>
      </w:pPr>
      <w:r w:rsidRPr="00C77074">
        <w:rPr>
          <w:rFonts w:cs="Calibri"/>
          <w:sz w:val="24"/>
          <w:szCs w:val="24"/>
        </w:rPr>
        <w:t>Tables for 30 people approx. (13 x 2 m)</w:t>
      </w:r>
    </w:p>
    <w:p w14:paraId="39181BCD" w14:textId="77777777" w:rsidR="00BD4A68" w:rsidRPr="00C77074" w:rsidRDefault="00BD4A68" w:rsidP="00BD4A68">
      <w:pPr>
        <w:rPr>
          <w:rFonts w:cs="Calibri"/>
          <w:sz w:val="24"/>
          <w:szCs w:val="24"/>
        </w:rPr>
      </w:pPr>
      <w:r w:rsidRPr="00C77074">
        <w:rPr>
          <w:rFonts w:cs="Calibri"/>
          <w:sz w:val="24"/>
          <w:szCs w:val="24"/>
        </w:rPr>
        <w:t>30 chairs</w:t>
      </w:r>
    </w:p>
    <w:p w14:paraId="76388BC7" w14:textId="7E90585C" w:rsidR="00BD4A68" w:rsidRDefault="00BD4A68" w:rsidP="00BD4A68">
      <w:pPr>
        <w:rPr>
          <w:rFonts w:cs="Calibri"/>
          <w:sz w:val="24"/>
          <w:szCs w:val="24"/>
        </w:rPr>
      </w:pPr>
      <w:r w:rsidRPr="00C77074">
        <w:rPr>
          <w:rFonts w:cs="Calibri"/>
          <w:sz w:val="24"/>
          <w:szCs w:val="24"/>
        </w:rPr>
        <w:t>30 Extensions (power) x 2 points each</w:t>
      </w:r>
    </w:p>
    <w:p w14:paraId="02D0EF75" w14:textId="77777777" w:rsidR="00BD4A68" w:rsidRPr="00BD4A68" w:rsidRDefault="00BD4A68" w:rsidP="00BD4A68">
      <w:pPr>
        <w:rPr>
          <w:rFonts w:cs="Calibri"/>
          <w:sz w:val="24"/>
          <w:szCs w:val="24"/>
        </w:rPr>
      </w:pPr>
    </w:p>
    <w:p w14:paraId="72574188" w14:textId="77777777" w:rsidR="00BD4A68" w:rsidRPr="00BD4A68" w:rsidRDefault="00BD4A68" w:rsidP="00BD4A68">
      <w:pPr>
        <w:rPr>
          <w:rFonts w:cs="Calibri"/>
          <w:b/>
          <w:bCs/>
          <w:sz w:val="24"/>
          <w:szCs w:val="24"/>
        </w:rPr>
      </w:pPr>
      <w:r w:rsidRPr="00BD4A68">
        <w:rPr>
          <w:rFonts w:cs="Calibri"/>
          <w:b/>
          <w:bCs/>
          <w:sz w:val="24"/>
          <w:szCs w:val="24"/>
        </w:rPr>
        <w:t>5)</w:t>
      </w:r>
      <w:r w:rsidRPr="00BD4A68">
        <w:rPr>
          <w:rFonts w:cs="Calibri"/>
          <w:b/>
          <w:bCs/>
          <w:sz w:val="24"/>
          <w:szCs w:val="24"/>
        </w:rPr>
        <w:tab/>
        <w:t>Cladding for catwalk</w:t>
      </w:r>
    </w:p>
    <w:p w14:paraId="200B29AA" w14:textId="186F2565" w:rsidR="00174C33" w:rsidRDefault="004F2041" w:rsidP="00BD4A68">
      <w:pPr>
        <w:rPr>
          <w:rFonts w:cs="Calibri"/>
          <w:sz w:val="24"/>
          <w:szCs w:val="24"/>
        </w:rPr>
      </w:pPr>
      <w:r>
        <w:rPr>
          <w:rFonts w:cs="Calibri"/>
          <w:sz w:val="24"/>
          <w:szCs w:val="24"/>
        </w:rPr>
        <w:t>Four</w:t>
      </w:r>
      <w:r w:rsidR="00BD4A68" w:rsidRPr="00BD4A68">
        <w:rPr>
          <w:rFonts w:cs="Calibri"/>
          <w:sz w:val="24"/>
          <w:szCs w:val="24"/>
        </w:rPr>
        <w:t xml:space="preserve"> free standing units of 4</w:t>
      </w:r>
      <w:r w:rsidR="000D54D4">
        <w:rPr>
          <w:rFonts w:cs="Calibri"/>
          <w:sz w:val="24"/>
          <w:szCs w:val="24"/>
        </w:rPr>
        <w:t xml:space="preserve"> </w:t>
      </w:r>
      <w:r w:rsidR="00BD4A68" w:rsidRPr="00BD4A68">
        <w:rPr>
          <w:rFonts w:cs="Calibri"/>
          <w:sz w:val="24"/>
          <w:szCs w:val="24"/>
        </w:rPr>
        <w:t>metres x 3metres each constructed in wood finished in carpet (colo</w:t>
      </w:r>
      <w:r w:rsidR="00FD39F9">
        <w:rPr>
          <w:rFonts w:cs="Calibri"/>
          <w:sz w:val="24"/>
          <w:szCs w:val="24"/>
        </w:rPr>
        <w:t>u</w:t>
      </w:r>
      <w:r w:rsidR="00BD4A68" w:rsidRPr="00BD4A68">
        <w:rPr>
          <w:rFonts w:cs="Calibri"/>
          <w:sz w:val="24"/>
          <w:szCs w:val="24"/>
        </w:rPr>
        <w:t>r tbc) These will provide 2 wings on either side of the catwalk allowing access to the small pool.</w:t>
      </w:r>
    </w:p>
    <w:p w14:paraId="369753DF" w14:textId="5E4AE705" w:rsidR="00F905C2" w:rsidRDefault="004F2041" w:rsidP="00F905C2">
      <w:pPr>
        <w:rPr>
          <w:rFonts w:cs="Calibri"/>
          <w:sz w:val="24"/>
          <w:szCs w:val="24"/>
        </w:rPr>
      </w:pPr>
      <w:r>
        <w:rPr>
          <w:rFonts w:cs="Calibri"/>
          <w:sz w:val="24"/>
          <w:szCs w:val="24"/>
        </w:rPr>
        <w:t>Two</w:t>
      </w:r>
      <w:r w:rsidR="00F905C2" w:rsidRPr="00BD4A68">
        <w:rPr>
          <w:rFonts w:cs="Calibri"/>
          <w:sz w:val="24"/>
          <w:szCs w:val="24"/>
        </w:rPr>
        <w:t xml:space="preserve"> free standing units of </w:t>
      </w:r>
      <w:r w:rsidR="00A139C5">
        <w:rPr>
          <w:rFonts w:cs="Calibri"/>
          <w:sz w:val="24"/>
          <w:szCs w:val="24"/>
        </w:rPr>
        <w:t>8</w:t>
      </w:r>
      <w:r w:rsidR="00501FB1">
        <w:rPr>
          <w:rFonts w:cs="Calibri"/>
          <w:sz w:val="24"/>
          <w:szCs w:val="24"/>
        </w:rPr>
        <w:t xml:space="preserve"> </w:t>
      </w:r>
      <w:r w:rsidR="00F905C2" w:rsidRPr="00BD4A68">
        <w:rPr>
          <w:rFonts w:cs="Calibri"/>
          <w:sz w:val="24"/>
          <w:szCs w:val="24"/>
        </w:rPr>
        <w:t>metres x 3</w:t>
      </w:r>
      <w:r w:rsidR="00A139C5">
        <w:rPr>
          <w:rFonts w:cs="Calibri"/>
          <w:sz w:val="24"/>
          <w:szCs w:val="24"/>
        </w:rPr>
        <w:t xml:space="preserve"> </w:t>
      </w:r>
      <w:r w:rsidR="00F905C2" w:rsidRPr="00BD4A68">
        <w:rPr>
          <w:rFonts w:cs="Calibri"/>
          <w:sz w:val="24"/>
          <w:szCs w:val="24"/>
        </w:rPr>
        <w:t>metres each constructed in wood finished in carpet (colo</w:t>
      </w:r>
      <w:r w:rsidR="00F905C2">
        <w:rPr>
          <w:rFonts w:cs="Calibri"/>
          <w:sz w:val="24"/>
          <w:szCs w:val="24"/>
        </w:rPr>
        <w:t>u</w:t>
      </w:r>
      <w:r w:rsidR="00F905C2" w:rsidRPr="00BD4A68">
        <w:rPr>
          <w:rFonts w:cs="Calibri"/>
          <w:sz w:val="24"/>
          <w:szCs w:val="24"/>
        </w:rPr>
        <w:t xml:space="preserve">r tbc) </w:t>
      </w:r>
      <w:r w:rsidR="00501FB1">
        <w:rPr>
          <w:rFonts w:cs="Calibri"/>
          <w:sz w:val="24"/>
          <w:szCs w:val="24"/>
        </w:rPr>
        <w:t xml:space="preserve">to be placed behind </w:t>
      </w:r>
      <w:r w:rsidR="00364573">
        <w:rPr>
          <w:rFonts w:cs="Calibri"/>
          <w:sz w:val="24"/>
          <w:szCs w:val="24"/>
        </w:rPr>
        <w:t xml:space="preserve">Reserves </w:t>
      </w:r>
      <w:r w:rsidR="003C4EBA">
        <w:rPr>
          <w:rFonts w:cs="Calibri"/>
          <w:sz w:val="24"/>
          <w:szCs w:val="24"/>
        </w:rPr>
        <w:t>benches.</w:t>
      </w:r>
    </w:p>
    <w:p w14:paraId="2E6A4F58" w14:textId="0F6F0269" w:rsidR="0080776A" w:rsidRDefault="007F2C9A" w:rsidP="00F905C2">
      <w:pPr>
        <w:rPr>
          <w:rFonts w:cs="Calibri"/>
          <w:sz w:val="24"/>
          <w:szCs w:val="24"/>
        </w:rPr>
      </w:pPr>
      <w:r w:rsidRPr="00B45277">
        <w:rPr>
          <w:rFonts w:cs="Calibri"/>
          <w:sz w:val="24"/>
          <w:szCs w:val="24"/>
        </w:rPr>
        <w:t xml:space="preserve">Four </w:t>
      </w:r>
      <w:r w:rsidR="005E05B5" w:rsidRPr="00B45277">
        <w:rPr>
          <w:rFonts w:cs="Calibri"/>
          <w:sz w:val="24"/>
          <w:szCs w:val="24"/>
        </w:rPr>
        <w:t>T</w:t>
      </w:r>
      <w:r w:rsidRPr="00B45277">
        <w:rPr>
          <w:rFonts w:cs="Calibri"/>
          <w:sz w:val="24"/>
          <w:szCs w:val="24"/>
        </w:rPr>
        <w:t>rus</w:t>
      </w:r>
      <w:r w:rsidR="007F1554" w:rsidRPr="00B45277">
        <w:rPr>
          <w:rFonts w:cs="Calibri"/>
          <w:sz w:val="24"/>
          <w:szCs w:val="24"/>
        </w:rPr>
        <w:t>s</w:t>
      </w:r>
      <w:r w:rsidRPr="00B45277">
        <w:rPr>
          <w:rFonts w:cs="Calibri"/>
          <w:sz w:val="24"/>
          <w:szCs w:val="24"/>
        </w:rPr>
        <w:t xml:space="preserve"> each measuring 7 meters x 3 meters set in between the score board</w:t>
      </w:r>
      <w:r w:rsidR="005E05B5" w:rsidRPr="00B45277">
        <w:rPr>
          <w:rFonts w:cs="Calibri"/>
          <w:sz w:val="24"/>
          <w:szCs w:val="24"/>
        </w:rPr>
        <w:t xml:space="preserve"> (two on either side) to hang banner</w:t>
      </w:r>
      <w:r w:rsidR="006570F0" w:rsidRPr="00B45277">
        <w:rPr>
          <w:rFonts w:cs="Calibri"/>
          <w:sz w:val="24"/>
          <w:szCs w:val="24"/>
        </w:rPr>
        <w:t>s</w:t>
      </w:r>
      <w:r w:rsidR="005E05B5" w:rsidRPr="00B45277">
        <w:rPr>
          <w:rFonts w:cs="Calibri"/>
          <w:sz w:val="24"/>
          <w:szCs w:val="24"/>
        </w:rPr>
        <w:t xml:space="preserve"> with </w:t>
      </w:r>
      <w:r w:rsidR="006570F0" w:rsidRPr="00B45277">
        <w:rPr>
          <w:rFonts w:cs="Calibri"/>
          <w:sz w:val="24"/>
          <w:szCs w:val="24"/>
        </w:rPr>
        <w:t>them</w:t>
      </w:r>
      <w:r w:rsidR="005E05B5" w:rsidRPr="00B45277">
        <w:rPr>
          <w:rFonts w:cs="Calibri"/>
          <w:sz w:val="24"/>
          <w:szCs w:val="24"/>
        </w:rPr>
        <w:t>.</w:t>
      </w:r>
    </w:p>
    <w:p w14:paraId="20497FA7" w14:textId="77777777" w:rsidR="00BD4A68" w:rsidRPr="00BD4A68" w:rsidRDefault="00BD4A68" w:rsidP="00BD4A68">
      <w:pPr>
        <w:rPr>
          <w:rFonts w:cs="Calibri"/>
          <w:sz w:val="24"/>
          <w:szCs w:val="24"/>
        </w:rPr>
      </w:pPr>
    </w:p>
    <w:p w14:paraId="3EB2F5B8" w14:textId="77777777" w:rsidR="00BD4A68" w:rsidRPr="00BD4A68" w:rsidRDefault="00BD4A68" w:rsidP="00BD4A68">
      <w:pPr>
        <w:rPr>
          <w:rFonts w:cs="Calibri"/>
          <w:b/>
          <w:bCs/>
          <w:sz w:val="24"/>
          <w:szCs w:val="24"/>
        </w:rPr>
      </w:pPr>
      <w:r w:rsidRPr="00BD4A68">
        <w:rPr>
          <w:rFonts w:cs="Calibri"/>
          <w:b/>
          <w:bCs/>
          <w:sz w:val="24"/>
          <w:szCs w:val="24"/>
        </w:rPr>
        <w:t>D)</w:t>
      </w:r>
      <w:r w:rsidRPr="00BD4A68">
        <w:rPr>
          <w:rFonts w:cs="Calibri"/>
          <w:b/>
          <w:bCs/>
          <w:sz w:val="24"/>
          <w:szCs w:val="24"/>
        </w:rPr>
        <w:tab/>
        <w:t>Outdoor Area</w:t>
      </w:r>
    </w:p>
    <w:p w14:paraId="1F5B2C10" w14:textId="4A34E42F" w:rsidR="00BD4A68" w:rsidRPr="00CC7123" w:rsidRDefault="00325AC7" w:rsidP="00BD4A68">
      <w:pPr>
        <w:rPr>
          <w:rFonts w:cs="Calibri"/>
          <w:sz w:val="24"/>
          <w:szCs w:val="24"/>
        </w:rPr>
      </w:pPr>
      <w:r w:rsidRPr="00CC7123">
        <w:rPr>
          <w:rFonts w:cs="Calibri"/>
          <w:sz w:val="24"/>
          <w:szCs w:val="24"/>
        </w:rPr>
        <w:t>10</w:t>
      </w:r>
      <w:r w:rsidR="00BD4A68" w:rsidRPr="00CC7123">
        <w:rPr>
          <w:rFonts w:cs="Calibri"/>
          <w:sz w:val="24"/>
          <w:szCs w:val="24"/>
        </w:rPr>
        <w:t xml:space="preserve"> x 16-amp power outlets</w:t>
      </w:r>
    </w:p>
    <w:p w14:paraId="07B637E9" w14:textId="3C19FD31" w:rsidR="00BD4A68" w:rsidRPr="00CC7123" w:rsidRDefault="00BD4A68" w:rsidP="00BD4A68">
      <w:pPr>
        <w:rPr>
          <w:rFonts w:cs="Calibri"/>
          <w:sz w:val="24"/>
          <w:szCs w:val="24"/>
        </w:rPr>
      </w:pPr>
      <w:r w:rsidRPr="00CC7123">
        <w:rPr>
          <w:rFonts w:cs="Calibri"/>
          <w:sz w:val="24"/>
          <w:szCs w:val="24"/>
        </w:rPr>
        <w:t>10 x 13-amp extensions (4 points each)</w:t>
      </w:r>
    </w:p>
    <w:p w14:paraId="2E4747EE" w14:textId="150C18D1" w:rsidR="009760A6" w:rsidRDefault="00581AED" w:rsidP="00BD4A68">
      <w:pPr>
        <w:rPr>
          <w:rFonts w:cs="Calibri"/>
          <w:sz w:val="24"/>
          <w:szCs w:val="24"/>
        </w:rPr>
      </w:pPr>
      <w:r w:rsidRPr="00CC7123">
        <w:rPr>
          <w:rFonts w:cs="Calibri"/>
          <w:sz w:val="24"/>
          <w:szCs w:val="24"/>
        </w:rPr>
        <w:t>12</w:t>
      </w:r>
      <w:r w:rsidR="00BD4A68" w:rsidRPr="00CC7123">
        <w:rPr>
          <w:rFonts w:cs="Calibri"/>
          <w:sz w:val="24"/>
          <w:szCs w:val="24"/>
        </w:rPr>
        <w:t xml:space="preserve"> x lights on stand</w:t>
      </w:r>
      <w:r w:rsidR="004414A5">
        <w:rPr>
          <w:rFonts w:cs="Calibri"/>
          <w:sz w:val="24"/>
          <w:szCs w:val="24"/>
        </w:rPr>
        <w:t xml:space="preserve"> with </w:t>
      </w:r>
      <w:r w:rsidR="003F57B5">
        <w:rPr>
          <w:rFonts w:cs="Calibri"/>
          <w:sz w:val="24"/>
          <w:szCs w:val="24"/>
        </w:rPr>
        <w:t>white light</w:t>
      </w:r>
      <w:r w:rsidR="004414A5">
        <w:rPr>
          <w:rFonts w:cs="Calibri"/>
          <w:sz w:val="24"/>
          <w:szCs w:val="24"/>
        </w:rPr>
        <w:t xml:space="preserve"> colour</w:t>
      </w:r>
      <w:r w:rsidR="00BD4A68" w:rsidRPr="00CC7123">
        <w:rPr>
          <w:rFonts w:cs="Calibri"/>
          <w:sz w:val="24"/>
          <w:szCs w:val="24"/>
        </w:rPr>
        <w:t xml:space="preserve"> – each stand to have a minimum of 4 floodlights.</w:t>
      </w:r>
    </w:p>
    <w:p w14:paraId="00824392" w14:textId="77777777" w:rsidR="00BD4A68" w:rsidRDefault="00BD4A68" w:rsidP="00BD4A68">
      <w:pPr>
        <w:rPr>
          <w:rFonts w:cs="Calibri"/>
          <w:sz w:val="24"/>
          <w:szCs w:val="24"/>
        </w:rPr>
      </w:pPr>
    </w:p>
    <w:p w14:paraId="29712117" w14:textId="6A1EE75D" w:rsidR="00BD4A68" w:rsidRDefault="00BD4A68" w:rsidP="00BD4A68">
      <w:pPr>
        <w:rPr>
          <w:rFonts w:cs="Calibri"/>
          <w:b/>
          <w:bCs/>
          <w:sz w:val="24"/>
          <w:szCs w:val="24"/>
        </w:rPr>
      </w:pPr>
      <w:r w:rsidRPr="00BD4A68">
        <w:rPr>
          <w:rFonts w:cs="Calibri"/>
          <w:b/>
          <w:bCs/>
          <w:sz w:val="24"/>
          <w:szCs w:val="24"/>
        </w:rPr>
        <w:t>C)</w:t>
      </w:r>
      <w:r w:rsidRPr="00BD4A68">
        <w:rPr>
          <w:rFonts w:cs="Calibri"/>
          <w:b/>
          <w:bCs/>
          <w:sz w:val="24"/>
          <w:szCs w:val="24"/>
        </w:rPr>
        <w:tab/>
        <w:t>Mixed Zone lights</w:t>
      </w:r>
    </w:p>
    <w:p w14:paraId="3DEC274C" w14:textId="61716F84" w:rsidR="00BD4A68" w:rsidRDefault="00BD4A68" w:rsidP="00BD4A68">
      <w:pPr>
        <w:rPr>
          <w:rFonts w:cs="Calibri"/>
          <w:sz w:val="24"/>
          <w:szCs w:val="24"/>
        </w:rPr>
      </w:pPr>
      <w:r>
        <w:rPr>
          <w:rFonts w:cs="Calibri"/>
          <w:sz w:val="24"/>
          <w:szCs w:val="24"/>
        </w:rPr>
        <w:t>2</w:t>
      </w:r>
      <w:r w:rsidRPr="00BD4A68">
        <w:rPr>
          <w:rFonts w:cs="Calibri"/>
          <w:sz w:val="24"/>
          <w:szCs w:val="24"/>
        </w:rPr>
        <w:t xml:space="preserve"> x lights on stand</w:t>
      </w:r>
      <w:r w:rsidR="006808C0">
        <w:rPr>
          <w:rFonts w:cs="Calibri"/>
          <w:sz w:val="24"/>
          <w:szCs w:val="24"/>
        </w:rPr>
        <w:t xml:space="preserve"> warm light colour</w:t>
      </w:r>
      <w:r w:rsidRPr="00BD4A68">
        <w:rPr>
          <w:rFonts w:cs="Calibri"/>
          <w:sz w:val="24"/>
          <w:szCs w:val="24"/>
        </w:rPr>
        <w:t xml:space="preserve"> – each stand to have a minimum of 4 floodlights.</w:t>
      </w:r>
    </w:p>
    <w:p w14:paraId="18ACF2D2" w14:textId="77777777" w:rsidR="00BD4A68" w:rsidRDefault="00BD4A68" w:rsidP="00BD4A68">
      <w:pPr>
        <w:rPr>
          <w:rFonts w:cs="Calibri"/>
          <w:b/>
          <w:bCs/>
          <w:sz w:val="24"/>
          <w:szCs w:val="24"/>
        </w:rPr>
      </w:pPr>
    </w:p>
    <w:p w14:paraId="3F5AD01D" w14:textId="77777777" w:rsidR="00D07D6B" w:rsidRDefault="00D07D6B" w:rsidP="00BD4A68">
      <w:pPr>
        <w:rPr>
          <w:rFonts w:cs="Calibri"/>
          <w:b/>
          <w:bCs/>
          <w:sz w:val="24"/>
          <w:szCs w:val="24"/>
        </w:rPr>
      </w:pPr>
    </w:p>
    <w:p w14:paraId="763F3E95" w14:textId="77777777" w:rsidR="00D07D6B" w:rsidRDefault="00D07D6B" w:rsidP="00BD4A68">
      <w:pPr>
        <w:rPr>
          <w:rFonts w:cs="Calibri"/>
          <w:b/>
          <w:bCs/>
          <w:sz w:val="24"/>
          <w:szCs w:val="24"/>
        </w:rPr>
      </w:pPr>
    </w:p>
    <w:p w14:paraId="7BDB2E67" w14:textId="77777777" w:rsidR="00D07D6B" w:rsidRPr="00BD4A68" w:rsidRDefault="00D07D6B" w:rsidP="00BD4A68">
      <w:pPr>
        <w:rPr>
          <w:rFonts w:cs="Calibri"/>
          <w:b/>
          <w:bCs/>
          <w:sz w:val="24"/>
          <w:szCs w:val="24"/>
        </w:rPr>
      </w:pPr>
    </w:p>
    <w:p w14:paraId="2E4747EF" w14:textId="77777777" w:rsidR="009760A6" w:rsidRDefault="009760A6">
      <w:pPr>
        <w:rPr>
          <w:rFonts w:cs="Calibri"/>
          <w:sz w:val="24"/>
          <w:szCs w:val="24"/>
        </w:rPr>
      </w:pPr>
    </w:p>
    <w:p w14:paraId="2E4747F0" w14:textId="77777777" w:rsidR="009760A6" w:rsidRDefault="000B519A">
      <w:pPr>
        <w:pStyle w:val="Heading1"/>
        <w:pBdr>
          <w:top w:val="single" w:sz="12" w:space="1" w:color="323E4F"/>
          <w:left w:val="single" w:sz="12" w:space="4" w:color="323E4F"/>
          <w:bottom w:val="single" w:sz="12" w:space="1" w:color="323E4F"/>
          <w:right w:val="single" w:sz="12" w:space="4" w:color="323E4F"/>
        </w:pBdr>
        <w:tabs>
          <w:tab w:val="left" w:pos="832"/>
          <w:tab w:val="left" w:pos="833"/>
        </w:tabs>
        <w:ind w:left="284" w:firstLine="0"/>
        <w:rPr>
          <w:rFonts w:ascii="Calibri" w:hAnsi="Calibri" w:cs="Calibri"/>
        </w:rPr>
      </w:pPr>
      <w:r>
        <w:rPr>
          <w:rFonts w:ascii="Calibri" w:hAnsi="Calibri" w:cs="Calibri"/>
        </w:rPr>
        <w:lastRenderedPageBreak/>
        <w:t>3. Clarification</w:t>
      </w:r>
    </w:p>
    <w:p w14:paraId="2E4747F1" w14:textId="77777777" w:rsidR="009760A6" w:rsidRDefault="009760A6">
      <w:pPr>
        <w:rPr>
          <w:rFonts w:cs="Calibri"/>
          <w:sz w:val="24"/>
          <w:szCs w:val="24"/>
        </w:rPr>
      </w:pPr>
    </w:p>
    <w:p w14:paraId="2E4747F2" w14:textId="3D484408" w:rsidR="009760A6" w:rsidRDefault="000B519A">
      <w:r>
        <w:rPr>
          <w:rFonts w:eastAsia="Trebuchet MS" w:cs="Calibri"/>
          <w:sz w:val="24"/>
          <w:szCs w:val="24"/>
          <w:lang w:val="en-US" w:bidi="en-US"/>
        </w:rPr>
        <w:t xml:space="preserve">Any clarifications can be done via emails on </w:t>
      </w:r>
      <w:r w:rsidR="00595CEE">
        <w:rPr>
          <w:b/>
          <w:bCs/>
        </w:rPr>
        <w:t>generalsecretary</w:t>
      </w:r>
      <w:r>
        <w:rPr>
          <w:b/>
          <w:bCs/>
        </w:rPr>
        <w:t>@asaofmalta.eu</w:t>
      </w:r>
      <w:r>
        <w:t xml:space="preserve"> or telephone on </w:t>
      </w:r>
      <w:r>
        <w:rPr>
          <w:b/>
          <w:bCs/>
        </w:rPr>
        <w:t xml:space="preserve">+356 </w:t>
      </w:r>
      <w:r w:rsidR="00595CEE">
        <w:rPr>
          <w:b/>
          <w:bCs/>
        </w:rPr>
        <w:t xml:space="preserve">99493668 </w:t>
      </w:r>
      <w:r w:rsidR="00595CEE" w:rsidRPr="009017F1">
        <w:t xml:space="preserve">by not later than </w:t>
      </w:r>
      <w:r w:rsidR="00473113" w:rsidRPr="009017F1">
        <w:t>12:00 hrs of 1</w:t>
      </w:r>
      <w:r w:rsidR="00D07D6B">
        <w:t>0</w:t>
      </w:r>
      <w:r w:rsidR="00473113" w:rsidRPr="009017F1">
        <w:rPr>
          <w:vertAlign w:val="superscript"/>
        </w:rPr>
        <w:t>th</w:t>
      </w:r>
      <w:r w:rsidR="00473113" w:rsidRPr="009017F1">
        <w:t xml:space="preserve"> </w:t>
      </w:r>
      <w:r w:rsidR="00D07D6B">
        <w:t>March</w:t>
      </w:r>
      <w:r w:rsidR="00473113" w:rsidRPr="009017F1">
        <w:t>, 2026</w:t>
      </w:r>
    </w:p>
    <w:p w14:paraId="2E4747F3" w14:textId="77777777" w:rsidR="009760A6" w:rsidRDefault="009760A6">
      <w:pPr>
        <w:rPr>
          <w:rFonts w:eastAsia="Trebuchet MS" w:cs="Calibri"/>
          <w:sz w:val="24"/>
          <w:szCs w:val="24"/>
          <w:lang w:val="en-US" w:bidi="en-US"/>
        </w:rPr>
      </w:pPr>
    </w:p>
    <w:p w14:paraId="2E4747F4" w14:textId="1AFFEFC0" w:rsidR="009760A6" w:rsidRDefault="000B519A">
      <w:pPr>
        <w:pStyle w:val="Heading1"/>
        <w:pBdr>
          <w:top w:val="single" w:sz="12" w:space="1" w:color="323E4F"/>
          <w:left w:val="single" w:sz="12" w:space="4" w:color="323E4F"/>
          <w:bottom w:val="single" w:sz="12" w:space="1" w:color="323E4F"/>
          <w:right w:val="single" w:sz="12" w:space="4" w:color="323E4F"/>
        </w:pBdr>
        <w:tabs>
          <w:tab w:val="left" w:pos="832"/>
          <w:tab w:val="left" w:pos="833"/>
        </w:tabs>
        <w:ind w:left="284" w:firstLine="0"/>
      </w:pPr>
      <w:r>
        <w:rPr>
          <w:rFonts w:ascii="Calibri" w:hAnsi="Calibri" w:cs="Calibri"/>
          <w:lang w:val="mt-MT"/>
        </w:rPr>
        <w:t>4</w:t>
      </w:r>
      <w:r>
        <w:rPr>
          <w:rFonts w:ascii="Calibri" w:hAnsi="Calibri" w:cs="Calibri"/>
        </w:rPr>
        <w:t xml:space="preserve">. Procedure to be </w:t>
      </w:r>
      <w:r w:rsidR="005A706B">
        <w:rPr>
          <w:rFonts w:ascii="Calibri" w:hAnsi="Calibri" w:cs="Calibri"/>
        </w:rPr>
        <w:t>applied</w:t>
      </w:r>
    </w:p>
    <w:p w14:paraId="2E4747F5" w14:textId="77777777" w:rsidR="009760A6" w:rsidRDefault="009760A6">
      <w:pPr>
        <w:rPr>
          <w:rFonts w:eastAsia="Trebuchet MS" w:cs="Calibri"/>
          <w:sz w:val="24"/>
          <w:szCs w:val="24"/>
          <w:lang w:val="en-US" w:bidi="en-US"/>
        </w:rPr>
      </w:pPr>
    </w:p>
    <w:p w14:paraId="2E4747F6" w14:textId="77777777" w:rsidR="009760A6" w:rsidRDefault="000B519A">
      <w:pPr>
        <w:rPr>
          <w:rFonts w:eastAsia="Trebuchet MS" w:cs="Calibri"/>
          <w:sz w:val="24"/>
          <w:szCs w:val="24"/>
          <w:lang w:val="en-US" w:bidi="en-US"/>
        </w:rPr>
      </w:pPr>
      <w:r>
        <w:rPr>
          <w:rFonts w:eastAsia="Trebuchet MS" w:cs="Calibri"/>
          <w:sz w:val="24"/>
          <w:szCs w:val="24"/>
          <w:lang w:val="en-US" w:bidi="en-US"/>
        </w:rPr>
        <w:t>The local organizing committee will ask all interested economic operators to submit a quote as outlined in Annex II indicating the price per unit and the total cost excluding VAT.</w:t>
      </w:r>
    </w:p>
    <w:p w14:paraId="2E4747F7" w14:textId="77777777" w:rsidR="009760A6" w:rsidRDefault="000B519A">
      <w:pPr>
        <w:spacing w:after="0"/>
        <w:rPr>
          <w:rFonts w:eastAsia="Trebuchet MS" w:cs="Calibri"/>
          <w:sz w:val="24"/>
          <w:szCs w:val="24"/>
          <w:lang w:val="en-US" w:bidi="en-US"/>
        </w:rPr>
      </w:pPr>
      <w:r>
        <w:rPr>
          <w:rFonts w:eastAsia="Trebuchet MS" w:cs="Calibri"/>
          <w:sz w:val="24"/>
          <w:szCs w:val="24"/>
          <w:lang w:val="en-US" w:bidi="en-US"/>
        </w:rPr>
        <w:t>All prices must include all relevant costs including but not limited to labour, transport, any necessary permits, etc.</w:t>
      </w:r>
    </w:p>
    <w:p w14:paraId="2E4747F8" w14:textId="77777777" w:rsidR="009760A6" w:rsidRDefault="009760A6">
      <w:pPr>
        <w:spacing w:after="0"/>
        <w:rPr>
          <w:rFonts w:eastAsia="Trebuchet MS" w:cs="Calibri"/>
          <w:sz w:val="24"/>
          <w:szCs w:val="24"/>
          <w:lang w:val="en-US" w:bidi="en-US"/>
        </w:rPr>
      </w:pPr>
    </w:p>
    <w:p w14:paraId="2E4747F9" w14:textId="77777777" w:rsidR="009760A6" w:rsidRDefault="000B519A">
      <w:pPr>
        <w:spacing w:after="0"/>
      </w:pPr>
      <w:r>
        <w:rPr>
          <w:rFonts w:eastAsia="Trebuchet MS" w:cs="Calibri"/>
          <w:sz w:val="24"/>
          <w:szCs w:val="24"/>
          <w:lang w:val="en-US" w:bidi="en-US"/>
        </w:rPr>
        <w:t xml:space="preserve">ASA shall retain the right to change / cancel / increase /reduce the quantities outlined. Quantities listed are approximate. </w:t>
      </w:r>
    </w:p>
    <w:p w14:paraId="2E4747FA" w14:textId="77777777" w:rsidR="009760A6" w:rsidRDefault="009760A6">
      <w:pPr>
        <w:spacing w:after="0"/>
        <w:rPr>
          <w:rFonts w:eastAsia="Trebuchet MS" w:cs="Calibri"/>
          <w:sz w:val="24"/>
          <w:szCs w:val="24"/>
          <w:lang w:val="en-US" w:bidi="en-US"/>
        </w:rPr>
      </w:pPr>
    </w:p>
    <w:p w14:paraId="2E4747FB" w14:textId="36EB9C76" w:rsidR="009760A6" w:rsidRPr="00BD4A68" w:rsidRDefault="000B519A">
      <w:pPr>
        <w:spacing w:after="0"/>
        <w:rPr>
          <w:rFonts w:eastAsia="Trebuchet MS" w:cs="Calibri"/>
          <w:sz w:val="24"/>
          <w:szCs w:val="24"/>
          <w:lang w:val="en-US" w:bidi="en-US"/>
        </w:rPr>
      </w:pPr>
      <w:r w:rsidRPr="00BD4A68">
        <w:rPr>
          <w:rFonts w:eastAsia="Trebuchet MS" w:cs="Calibri"/>
          <w:sz w:val="24"/>
          <w:szCs w:val="24"/>
          <w:lang w:val="en-US" w:bidi="en-US"/>
        </w:rPr>
        <w:t>On site meetings will be held with the selected economic operator/s.</w:t>
      </w:r>
    </w:p>
    <w:p w14:paraId="2E4747FC" w14:textId="77777777" w:rsidR="009760A6" w:rsidRDefault="009760A6">
      <w:pPr>
        <w:jc w:val="both"/>
        <w:rPr>
          <w:rFonts w:eastAsia="Trebuchet MS" w:cs="Calibri"/>
          <w:sz w:val="24"/>
          <w:szCs w:val="24"/>
          <w:lang w:val="en-US" w:bidi="en-US"/>
        </w:rPr>
      </w:pPr>
    </w:p>
    <w:p w14:paraId="2E4747FD" w14:textId="77777777" w:rsidR="009760A6" w:rsidRDefault="000B519A">
      <w:pPr>
        <w:pStyle w:val="Heading1"/>
        <w:pBdr>
          <w:top w:val="single" w:sz="12" w:space="1" w:color="323E4F"/>
          <w:left w:val="single" w:sz="12" w:space="4" w:color="323E4F"/>
          <w:bottom w:val="single" w:sz="12" w:space="1" w:color="323E4F"/>
          <w:right w:val="single" w:sz="12" w:space="4" w:color="323E4F"/>
        </w:pBdr>
        <w:tabs>
          <w:tab w:val="left" w:pos="832"/>
          <w:tab w:val="left" w:pos="833"/>
        </w:tabs>
        <w:ind w:left="284" w:firstLine="0"/>
      </w:pPr>
      <w:r>
        <w:rPr>
          <w:rFonts w:ascii="Calibri" w:hAnsi="Calibri" w:cs="Calibri"/>
          <w:lang w:val="mt-MT"/>
        </w:rPr>
        <w:t>5</w:t>
      </w:r>
      <w:r>
        <w:rPr>
          <w:rFonts w:ascii="Calibri" w:hAnsi="Calibri" w:cs="Calibri"/>
        </w:rPr>
        <w:t xml:space="preserve">. </w:t>
      </w:r>
      <w:r>
        <w:rPr>
          <w:rFonts w:ascii="Calibri" w:hAnsi="Calibri" w:cs="Calibri"/>
          <w:lang w:val="mt-MT"/>
        </w:rPr>
        <w:t>Selection and Award</w:t>
      </w:r>
    </w:p>
    <w:p w14:paraId="2E4747FE" w14:textId="77777777" w:rsidR="009760A6" w:rsidRDefault="009760A6">
      <w:pPr>
        <w:jc w:val="both"/>
        <w:rPr>
          <w:rFonts w:eastAsia="Trebuchet MS" w:cs="Calibri"/>
          <w:sz w:val="24"/>
          <w:szCs w:val="24"/>
          <w:lang w:val="en-US" w:bidi="en-US"/>
        </w:rPr>
      </w:pPr>
    </w:p>
    <w:p w14:paraId="2E4747FF" w14:textId="77777777" w:rsidR="009760A6" w:rsidRPr="002A1CC1" w:rsidRDefault="000B519A">
      <w:pPr>
        <w:jc w:val="both"/>
      </w:pPr>
      <w:r w:rsidRPr="002A1CC1">
        <w:rPr>
          <w:rFonts w:eastAsia="Trebuchet MS" w:cs="Calibri"/>
          <w:sz w:val="24"/>
          <w:szCs w:val="24"/>
          <w:lang w:val="en-US" w:bidi="en-US"/>
        </w:rPr>
        <w:t>The LOC together with the Aquatic Sports Association of Malta reserves the right to refuse offers from those economic operators who do not meet the standards and criteria expected.</w:t>
      </w:r>
    </w:p>
    <w:p w14:paraId="2E474800" w14:textId="77777777" w:rsidR="009760A6" w:rsidRPr="002A1CC1" w:rsidRDefault="009760A6">
      <w:pPr>
        <w:pStyle w:val="NormalWeb"/>
        <w:rPr>
          <w:rFonts w:ascii="Calibri" w:eastAsia="Trebuchet MS" w:hAnsi="Calibri" w:cs="Calibri"/>
          <w:lang w:val="en-US" w:eastAsia="en-US" w:bidi="en-US"/>
        </w:rPr>
      </w:pPr>
    </w:p>
    <w:p w14:paraId="2E474801" w14:textId="77777777" w:rsidR="009760A6" w:rsidRPr="002A1CC1" w:rsidRDefault="000B519A">
      <w:pPr>
        <w:pStyle w:val="NormalWeb"/>
      </w:pPr>
      <w:r w:rsidRPr="002A1CC1">
        <w:rPr>
          <w:rFonts w:ascii="Calibri" w:eastAsia="Trebuchet MS" w:hAnsi="Calibri" w:cs="Calibri"/>
          <w:lang w:val="en-US" w:eastAsia="en-US" w:bidi="en-US"/>
        </w:rPr>
        <w:t xml:space="preserve">Final selection will be made by the ASA according to the details received from the bidders and will be taking into consideration the quality and pricing. </w:t>
      </w:r>
    </w:p>
    <w:p w14:paraId="2E474802" w14:textId="77777777" w:rsidR="009760A6" w:rsidRPr="002A1CC1" w:rsidRDefault="009760A6">
      <w:pPr>
        <w:pStyle w:val="NormalWeb"/>
        <w:rPr>
          <w:rFonts w:ascii="Calibri" w:eastAsia="Trebuchet MS" w:hAnsi="Calibri" w:cs="Calibri"/>
          <w:lang w:val="en-US" w:eastAsia="en-US" w:bidi="en-US"/>
        </w:rPr>
      </w:pPr>
    </w:p>
    <w:p w14:paraId="2E474804" w14:textId="4C60E628" w:rsidR="009760A6" w:rsidRPr="00B1182E" w:rsidRDefault="000B519A">
      <w:pPr>
        <w:pStyle w:val="NormalWeb"/>
      </w:pPr>
      <w:r w:rsidRPr="002A1CC1">
        <w:rPr>
          <w:rFonts w:ascii="Calibri" w:eastAsia="Trebuchet MS" w:hAnsi="Calibri" w:cs="Calibri"/>
          <w:lang w:val="en-US" w:eastAsia="en-US" w:bidi="en-US"/>
        </w:rPr>
        <w:t>ASA reserves the right to enter into agreement in full or in part, and this contract is not exclusive for all the participants of this event.</w:t>
      </w:r>
    </w:p>
    <w:p w14:paraId="2E474805" w14:textId="77777777" w:rsidR="009760A6" w:rsidRDefault="009760A6">
      <w:pPr>
        <w:pStyle w:val="NormalWeb"/>
        <w:rPr>
          <w:rFonts w:ascii="Calibri" w:eastAsia="Trebuchet MS" w:hAnsi="Calibri" w:cs="Calibri"/>
          <w:lang w:val="en-US" w:eastAsia="en-US" w:bidi="en-US"/>
        </w:rPr>
      </w:pPr>
    </w:p>
    <w:p w14:paraId="2E474806" w14:textId="77777777" w:rsidR="009760A6" w:rsidRDefault="000B519A">
      <w:pPr>
        <w:pStyle w:val="Heading1"/>
        <w:pBdr>
          <w:top w:val="single" w:sz="12" w:space="1" w:color="323E4F"/>
          <w:left w:val="single" w:sz="12" w:space="4" w:color="323E4F"/>
          <w:bottom w:val="single" w:sz="12" w:space="1" w:color="323E4F"/>
          <w:right w:val="single" w:sz="12" w:space="4" w:color="323E4F"/>
        </w:pBdr>
        <w:tabs>
          <w:tab w:val="left" w:pos="832"/>
          <w:tab w:val="left" w:pos="833"/>
        </w:tabs>
        <w:ind w:left="284" w:firstLine="0"/>
      </w:pPr>
      <w:r>
        <w:rPr>
          <w:rFonts w:ascii="Calibri" w:hAnsi="Calibri" w:cs="Calibri"/>
          <w:lang w:val="mt-MT"/>
        </w:rPr>
        <w:t>6</w:t>
      </w:r>
      <w:r>
        <w:rPr>
          <w:rFonts w:ascii="Calibri" w:hAnsi="Calibri" w:cs="Calibri"/>
        </w:rPr>
        <w:t>. Submission</w:t>
      </w:r>
    </w:p>
    <w:p w14:paraId="2E474807" w14:textId="77777777" w:rsidR="009760A6" w:rsidRDefault="009760A6">
      <w:pPr>
        <w:jc w:val="both"/>
        <w:rPr>
          <w:rFonts w:eastAsia="Trebuchet MS" w:cs="Calibri"/>
          <w:sz w:val="24"/>
          <w:szCs w:val="24"/>
          <w:lang w:val="en-US" w:bidi="en-US"/>
        </w:rPr>
      </w:pPr>
    </w:p>
    <w:p w14:paraId="2E474808" w14:textId="77777777" w:rsidR="009760A6" w:rsidRDefault="000B519A">
      <w:pPr>
        <w:jc w:val="both"/>
        <w:rPr>
          <w:rFonts w:eastAsia="Trebuchet MS" w:cs="Calibri"/>
          <w:sz w:val="24"/>
          <w:szCs w:val="24"/>
          <w:lang w:val="en-US" w:bidi="en-US"/>
        </w:rPr>
      </w:pPr>
      <w:r>
        <w:rPr>
          <w:rFonts w:eastAsia="Trebuchet MS" w:cs="Calibri"/>
          <w:sz w:val="24"/>
          <w:szCs w:val="24"/>
          <w:lang w:val="en-US" w:bidi="en-US"/>
        </w:rPr>
        <w:t>Submissions in respect to this Expression of Interest should include the attached form Annex 1 and Annex II.</w:t>
      </w:r>
    </w:p>
    <w:p w14:paraId="2E474809" w14:textId="77777777" w:rsidR="009760A6" w:rsidRDefault="000B519A">
      <w:pPr>
        <w:jc w:val="both"/>
      </w:pPr>
      <w:r>
        <w:rPr>
          <w:rFonts w:eastAsia="Trebuchet MS" w:cs="Calibri"/>
          <w:sz w:val="24"/>
          <w:szCs w:val="24"/>
          <w:lang w:val="en-US" w:bidi="en-US"/>
        </w:rPr>
        <w:t>All submissions should be delivered by hand, in a sealed envelope addressed to the Aquatic Sports Association of Malta, National Pool Complex, Maria Theresa Spinelli Street, Tal- Qroqq.  GZR 1711</w:t>
      </w:r>
    </w:p>
    <w:p w14:paraId="2E474817" w14:textId="7746B10E" w:rsidR="009760A6" w:rsidRPr="00B1182E" w:rsidRDefault="000B519A" w:rsidP="00B1182E">
      <w:pPr>
        <w:jc w:val="both"/>
        <w:rPr>
          <w:rFonts w:eastAsia="Trebuchet MS" w:cs="Calibri"/>
          <w:sz w:val="24"/>
          <w:szCs w:val="24"/>
          <w:lang w:val="en-US" w:bidi="en-US"/>
        </w:rPr>
      </w:pPr>
      <w:r>
        <w:rPr>
          <w:rFonts w:eastAsia="Trebuchet MS" w:cs="Calibri"/>
          <w:sz w:val="24"/>
          <w:szCs w:val="24"/>
          <w:lang w:val="en-US" w:bidi="en-US"/>
        </w:rPr>
        <w:t>Late submissions will not be considered.</w:t>
      </w:r>
    </w:p>
    <w:p w14:paraId="3458CC0F" w14:textId="77777777" w:rsidR="00BD4A68" w:rsidRDefault="00BD4A68">
      <w:pPr>
        <w:rPr>
          <w:rFonts w:ascii="Trebuchet MS" w:eastAsia="Trebuchet MS" w:hAnsi="Trebuchet MS" w:cs="Trebuchet MS"/>
          <w:b/>
          <w:bCs/>
          <w:sz w:val="24"/>
          <w:szCs w:val="24"/>
          <w:lang w:val="en-US" w:bidi="en-US"/>
        </w:rPr>
      </w:pPr>
    </w:p>
    <w:p w14:paraId="095C0C88" w14:textId="77777777" w:rsidR="00BD4A68" w:rsidRDefault="00BD4A68">
      <w:pPr>
        <w:rPr>
          <w:rFonts w:ascii="Trebuchet MS" w:eastAsia="Trebuchet MS" w:hAnsi="Trebuchet MS" w:cs="Trebuchet MS"/>
          <w:b/>
          <w:bCs/>
          <w:sz w:val="24"/>
          <w:szCs w:val="24"/>
          <w:lang w:val="en-US" w:bidi="en-US"/>
        </w:rPr>
      </w:pPr>
    </w:p>
    <w:p w14:paraId="23EFE162" w14:textId="77777777" w:rsidR="00BD4A68" w:rsidRDefault="00BD4A68">
      <w:pPr>
        <w:rPr>
          <w:rFonts w:ascii="Trebuchet MS" w:eastAsia="Trebuchet MS" w:hAnsi="Trebuchet MS" w:cs="Trebuchet MS"/>
          <w:b/>
          <w:bCs/>
          <w:sz w:val="24"/>
          <w:szCs w:val="24"/>
          <w:lang w:val="en-US" w:bidi="en-US"/>
        </w:rPr>
      </w:pPr>
    </w:p>
    <w:p w14:paraId="38709FAA" w14:textId="77777777" w:rsidR="00BD4A68" w:rsidRDefault="00BD4A68">
      <w:pPr>
        <w:rPr>
          <w:rFonts w:ascii="Trebuchet MS" w:eastAsia="Trebuchet MS" w:hAnsi="Trebuchet MS" w:cs="Trebuchet MS"/>
          <w:b/>
          <w:bCs/>
          <w:sz w:val="24"/>
          <w:szCs w:val="24"/>
          <w:lang w:val="en-US" w:bidi="en-US"/>
        </w:rPr>
      </w:pPr>
    </w:p>
    <w:p w14:paraId="3F8AD93F" w14:textId="77777777" w:rsidR="00BD4A68" w:rsidRDefault="00BD4A68">
      <w:pPr>
        <w:rPr>
          <w:rFonts w:ascii="Trebuchet MS" w:eastAsia="Trebuchet MS" w:hAnsi="Trebuchet MS" w:cs="Trebuchet MS"/>
          <w:b/>
          <w:bCs/>
          <w:sz w:val="24"/>
          <w:szCs w:val="24"/>
          <w:lang w:val="en-US" w:bidi="en-US"/>
        </w:rPr>
      </w:pPr>
    </w:p>
    <w:p w14:paraId="0C7FEAE1" w14:textId="77777777" w:rsidR="00BD4A68" w:rsidRDefault="00BD4A68">
      <w:pPr>
        <w:rPr>
          <w:rFonts w:ascii="Trebuchet MS" w:eastAsia="Trebuchet MS" w:hAnsi="Trebuchet MS" w:cs="Trebuchet MS"/>
          <w:b/>
          <w:bCs/>
          <w:sz w:val="24"/>
          <w:szCs w:val="24"/>
          <w:lang w:val="en-US" w:bidi="en-US"/>
        </w:rPr>
      </w:pPr>
    </w:p>
    <w:p w14:paraId="33CB56C0" w14:textId="77777777" w:rsidR="00BD4A68" w:rsidRDefault="00BD4A68">
      <w:pPr>
        <w:rPr>
          <w:rFonts w:ascii="Trebuchet MS" w:eastAsia="Trebuchet MS" w:hAnsi="Trebuchet MS" w:cs="Trebuchet MS"/>
          <w:b/>
          <w:bCs/>
          <w:sz w:val="24"/>
          <w:szCs w:val="24"/>
          <w:lang w:val="en-US" w:bidi="en-US"/>
        </w:rPr>
      </w:pPr>
    </w:p>
    <w:p w14:paraId="2E474818" w14:textId="6A9A25AE" w:rsidR="009760A6" w:rsidRDefault="000B519A">
      <w:pPr>
        <w:rPr>
          <w:rFonts w:ascii="Trebuchet MS" w:eastAsia="Trebuchet MS" w:hAnsi="Trebuchet MS" w:cs="Trebuchet MS"/>
          <w:b/>
          <w:bCs/>
          <w:sz w:val="24"/>
          <w:szCs w:val="24"/>
          <w:lang w:val="en-US" w:bidi="en-US"/>
        </w:rPr>
      </w:pPr>
      <w:r>
        <w:rPr>
          <w:rFonts w:ascii="Trebuchet MS" w:eastAsia="Trebuchet MS" w:hAnsi="Trebuchet MS" w:cs="Trebuchet MS"/>
          <w:b/>
          <w:bCs/>
          <w:sz w:val="24"/>
          <w:szCs w:val="24"/>
          <w:lang w:val="en-US" w:bidi="en-US"/>
        </w:rPr>
        <w:t>Annex 1</w:t>
      </w:r>
      <w:r w:rsidR="00BD4A68">
        <w:rPr>
          <w:rFonts w:ascii="Trebuchet MS" w:eastAsia="Trebuchet MS" w:hAnsi="Trebuchet MS" w:cs="Trebuchet MS"/>
          <w:b/>
          <w:bCs/>
          <w:sz w:val="24"/>
          <w:szCs w:val="24"/>
          <w:lang w:val="en-US" w:bidi="en-US"/>
        </w:rPr>
        <w:t xml:space="preserve"> – Details of bidder</w:t>
      </w:r>
    </w:p>
    <w:p w14:paraId="2E474819" w14:textId="77777777" w:rsidR="009760A6" w:rsidRDefault="009760A6">
      <w:pPr>
        <w:pStyle w:val="TableParagraph"/>
        <w:rPr>
          <w:rFonts w:ascii="Calibri" w:hAnsi="Calibri" w:cs="Calibri"/>
          <w:sz w:val="24"/>
          <w:szCs w:val="24"/>
        </w:rPr>
      </w:pPr>
    </w:p>
    <w:p w14:paraId="2E47481B" w14:textId="124A9159" w:rsidR="009760A6" w:rsidRPr="00BD4A68" w:rsidRDefault="00BD4A68" w:rsidP="00BD4A68">
      <w:pPr>
        <w:jc w:val="both"/>
        <w:rPr>
          <w:rFonts w:eastAsia="Trebuchet MS" w:cs="Calibri"/>
          <w:sz w:val="24"/>
          <w:szCs w:val="24"/>
          <w:lang w:val="en-US" w:bidi="en-US"/>
        </w:rPr>
      </w:pPr>
      <w:r w:rsidRPr="00BD4A68">
        <w:rPr>
          <w:rFonts w:eastAsia="Trebuchet MS" w:cs="Calibri"/>
          <w:sz w:val="24"/>
          <w:szCs w:val="24"/>
          <w:lang w:val="en-US" w:bidi="en-US"/>
        </w:rPr>
        <w:t>Expression of Interest</w:t>
      </w:r>
      <w:r>
        <w:rPr>
          <w:rFonts w:eastAsia="Trebuchet MS" w:cs="Calibri"/>
          <w:sz w:val="24"/>
          <w:szCs w:val="24"/>
          <w:lang w:val="en-US" w:bidi="en-US"/>
        </w:rPr>
        <w:t xml:space="preserve"> </w:t>
      </w:r>
      <w:r w:rsidRPr="00BD4A68">
        <w:rPr>
          <w:rFonts w:eastAsia="Trebuchet MS" w:cs="Calibri"/>
          <w:sz w:val="24"/>
          <w:szCs w:val="24"/>
          <w:lang w:val="en-US" w:bidi="en-US"/>
        </w:rPr>
        <w:t xml:space="preserve">Provision, Deck area stands and levels, tables and chairs and electrical supply Items related to the Organization of the </w:t>
      </w:r>
      <w:r w:rsidR="00D07D6B">
        <w:rPr>
          <w:rFonts w:eastAsia="Trebuchet MS" w:cs="Calibri"/>
          <w:sz w:val="24"/>
          <w:szCs w:val="24"/>
          <w:lang w:val="en-US" w:bidi="en-US"/>
        </w:rPr>
        <w:t>European Aquatics</w:t>
      </w:r>
      <w:r w:rsidRPr="00BD4A68">
        <w:rPr>
          <w:rFonts w:eastAsia="Trebuchet MS" w:cs="Calibri"/>
          <w:sz w:val="24"/>
          <w:szCs w:val="24"/>
          <w:lang w:val="en-US" w:bidi="en-US"/>
        </w:rPr>
        <w:t xml:space="preserve"> Champions league Final 4</w:t>
      </w:r>
      <w:r>
        <w:rPr>
          <w:rFonts w:eastAsia="Trebuchet MS" w:cs="Calibri"/>
          <w:sz w:val="24"/>
          <w:szCs w:val="24"/>
          <w:lang w:val="en-US" w:bidi="en-US"/>
        </w:rPr>
        <w:t xml:space="preserve"> a</w:t>
      </w:r>
      <w:r w:rsidRPr="00BD4A68">
        <w:rPr>
          <w:rFonts w:eastAsia="Trebuchet MS" w:cs="Calibri"/>
          <w:sz w:val="24"/>
          <w:szCs w:val="24"/>
          <w:lang w:val="en-US" w:bidi="en-US"/>
        </w:rPr>
        <w:t>t the National Pool Complex</w:t>
      </w:r>
      <w:r>
        <w:rPr>
          <w:rFonts w:eastAsia="Trebuchet MS" w:cs="Calibri"/>
          <w:sz w:val="24"/>
          <w:szCs w:val="24"/>
          <w:lang w:val="en-US" w:bidi="en-US"/>
        </w:rPr>
        <w:t>.</w:t>
      </w:r>
    </w:p>
    <w:p w14:paraId="2E47481C" w14:textId="77777777" w:rsidR="009760A6" w:rsidRDefault="009760A6">
      <w:pPr>
        <w:jc w:val="both"/>
        <w:rPr>
          <w:rFonts w:ascii="Trebuchet MS" w:eastAsia="Trebuchet MS" w:hAnsi="Trebuchet MS" w:cs="Trebuchet MS"/>
          <w:sz w:val="24"/>
          <w:szCs w:val="24"/>
          <w:lang w:val="en-US" w:bidi="en-US"/>
        </w:rPr>
      </w:pPr>
    </w:p>
    <w:tbl>
      <w:tblPr>
        <w:tblW w:w="8649" w:type="dxa"/>
        <w:tblCellMar>
          <w:left w:w="10" w:type="dxa"/>
          <w:right w:w="10" w:type="dxa"/>
        </w:tblCellMar>
        <w:tblLook w:val="0000" w:firstRow="0" w:lastRow="0" w:firstColumn="0" w:lastColumn="0" w:noHBand="0" w:noVBand="0"/>
      </w:tblPr>
      <w:tblGrid>
        <w:gridCol w:w="386"/>
        <w:gridCol w:w="3342"/>
        <w:gridCol w:w="4921"/>
      </w:tblGrid>
      <w:tr w:rsidR="009760A6" w14:paraId="2E474821" w14:textId="77777777">
        <w:trPr>
          <w:trHeight w:val="725"/>
        </w:trPr>
        <w:tc>
          <w:tcPr>
            <w:tcW w:w="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7481D" w14:textId="77777777" w:rsidR="009760A6" w:rsidRDefault="000B519A">
            <w:pPr>
              <w:spacing w:after="0"/>
              <w:jc w:val="center"/>
              <w:rPr>
                <w:lang w:val="mt-MT"/>
              </w:rPr>
            </w:pPr>
            <w:r>
              <w:rPr>
                <w:lang w:val="mt-MT"/>
              </w:rPr>
              <w:t>1</w:t>
            </w:r>
          </w:p>
        </w:tc>
        <w:tc>
          <w:tcPr>
            <w:tcW w:w="3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7481E" w14:textId="77777777" w:rsidR="009760A6" w:rsidRDefault="000B519A">
            <w:pPr>
              <w:spacing w:after="0"/>
              <w:rPr>
                <w:lang w:val="mt-MT"/>
              </w:rPr>
            </w:pPr>
            <w:r>
              <w:rPr>
                <w:lang w:val="mt-MT"/>
              </w:rPr>
              <w:t>Name of Economic Operator/Company</w:t>
            </w:r>
          </w:p>
          <w:p w14:paraId="2E47481F" w14:textId="77777777" w:rsidR="009760A6" w:rsidRDefault="009760A6">
            <w:pPr>
              <w:spacing w:after="0"/>
              <w:rPr>
                <w:lang w:val="mt-MT"/>
              </w:rPr>
            </w:pPr>
          </w:p>
        </w:tc>
        <w:tc>
          <w:tcPr>
            <w:tcW w:w="4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74820" w14:textId="77777777" w:rsidR="009760A6" w:rsidRDefault="009760A6">
            <w:pPr>
              <w:spacing w:after="0"/>
              <w:rPr>
                <w:lang w:val="mt-MT"/>
              </w:rPr>
            </w:pPr>
          </w:p>
        </w:tc>
      </w:tr>
      <w:tr w:rsidR="009760A6" w14:paraId="2E474827" w14:textId="77777777">
        <w:tc>
          <w:tcPr>
            <w:tcW w:w="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74822" w14:textId="77777777" w:rsidR="009760A6" w:rsidRDefault="000B519A">
            <w:pPr>
              <w:spacing w:after="0"/>
              <w:jc w:val="center"/>
              <w:rPr>
                <w:lang w:val="mt-MT"/>
              </w:rPr>
            </w:pPr>
            <w:r>
              <w:rPr>
                <w:lang w:val="mt-MT"/>
              </w:rPr>
              <w:t>2</w:t>
            </w:r>
          </w:p>
        </w:tc>
        <w:tc>
          <w:tcPr>
            <w:tcW w:w="3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74823" w14:textId="77777777" w:rsidR="009760A6" w:rsidRDefault="000B519A">
            <w:pPr>
              <w:spacing w:after="0"/>
              <w:rPr>
                <w:lang w:val="mt-MT"/>
              </w:rPr>
            </w:pPr>
            <w:r>
              <w:rPr>
                <w:lang w:val="mt-MT"/>
              </w:rPr>
              <w:t>Name of Key Project Manager</w:t>
            </w:r>
          </w:p>
          <w:p w14:paraId="2E474824" w14:textId="77777777" w:rsidR="009760A6" w:rsidRDefault="009760A6">
            <w:pPr>
              <w:spacing w:after="0"/>
              <w:rPr>
                <w:lang w:val="mt-MT"/>
              </w:rPr>
            </w:pPr>
          </w:p>
          <w:p w14:paraId="2E474825" w14:textId="77777777" w:rsidR="009760A6" w:rsidRDefault="009760A6">
            <w:pPr>
              <w:spacing w:after="0"/>
              <w:rPr>
                <w:lang w:val="mt-MT"/>
              </w:rPr>
            </w:pPr>
          </w:p>
        </w:tc>
        <w:tc>
          <w:tcPr>
            <w:tcW w:w="4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74826" w14:textId="77777777" w:rsidR="009760A6" w:rsidRDefault="009760A6">
            <w:pPr>
              <w:spacing w:after="0"/>
              <w:rPr>
                <w:lang w:val="mt-MT"/>
              </w:rPr>
            </w:pPr>
          </w:p>
        </w:tc>
      </w:tr>
      <w:tr w:rsidR="009760A6" w14:paraId="2E47482D" w14:textId="77777777">
        <w:tc>
          <w:tcPr>
            <w:tcW w:w="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74828" w14:textId="77777777" w:rsidR="009760A6" w:rsidRDefault="000B519A">
            <w:pPr>
              <w:spacing w:after="0"/>
              <w:jc w:val="center"/>
              <w:rPr>
                <w:lang w:val="mt-MT"/>
              </w:rPr>
            </w:pPr>
            <w:r>
              <w:rPr>
                <w:lang w:val="mt-MT"/>
              </w:rPr>
              <w:t>3</w:t>
            </w:r>
          </w:p>
        </w:tc>
        <w:tc>
          <w:tcPr>
            <w:tcW w:w="3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74829" w14:textId="77777777" w:rsidR="009760A6" w:rsidRDefault="000B519A">
            <w:pPr>
              <w:spacing w:after="0"/>
              <w:rPr>
                <w:lang w:val="mt-MT"/>
              </w:rPr>
            </w:pPr>
            <w:r>
              <w:rPr>
                <w:lang w:val="mt-MT"/>
              </w:rPr>
              <w:t>Address</w:t>
            </w:r>
          </w:p>
          <w:p w14:paraId="2E47482A" w14:textId="77777777" w:rsidR="009760A6" w:rsidRDefault="009760A6">
            <w:pPr>
              <w:spacing w:after="0"/>
              <w:rPr>
                <w:lang w:val="mt-MT"/>
              </w:rPr>
            </w:pPr>
          </w:p>
          <w:p w14:paraId="2E47482B" w14:textId="77777777" w:rsidR="009760A6" w:rsidRDefault="009760A6">
            <w:pPr>
              <w:spacing w:after="0"/>
              <w:rPr>
                <w:lang w:val="mt-MT"/>
              </w:rPr>
            </w:pPr>
          </w:p>
        </w:tc>
        <w:tc>
          <w:tcPr>
            <w:tcW w:w="4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7482C" w14:textId="77777777" w:rsidR="009760A6" w:rsidRDefault="009760A6">
            <w:pPr>
              <w:spacing w:after="0"/>
              <w:rPr>
                <w:lang w:val="mt-MT"/>
              </w:rPr>
            </w:pPr>
          </w:p>
        </w:tc>
      </w:tr>
      <w:tr w:rsidR="009760A6" w14:paraId="2E474833" w14:textId="77777777">
        <w:tc>
          <w:tcPr>
            <w:tcW w:w="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7482E" w14:textId="77777777" w:rsidR="009760A6" w:rsidRDefault="000B519A">
            <w:pPr>
              <w:spacing w:after="0"/>
              <w:jc w:val="center"/>
              <w:rPr>
                <w:lang w:val="mt-MT"/>
              </w:rPr>
            </w:pPr>
            <w:r>
              <w:rPr>
                <w:lang w:val="mt-MT"/>
              </w:rPr>
              <w:t>4</w:t>
            </w:r>
          </w:p>
        </w:tc>
        <w:tc>
          <w:tcPr>
            <w:tcW w:w="3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7482F" w14:textId="77777777" w:rsidR="009760A6" w:rsidRDefault="000B519A">
            <w:pPr>
              <w:spacing w:after="0"/>
              <w:rPr>
                <w:lang w:val="mt-MT"/>
              </w:rPr>
            </w:pPr>
            <w:r>
              <w:rPr>
                <w:lang w:val="mt-MT"/>
              </w:rPr>
              <w:t>E-Mail</w:t>
            </w:r>
          </w:p>
          <w:p w14:paraId="2E474830" w14:textId="77777777" w:rsidR="009760A6" w:rsidRDefault="009760A6">
            <w:pPr>
              <w:spacing w:after="0"/>
              <w:rPr>
                <w:lang w:val="mt-MT"/>
              </w:rPr>
            </w:pPr>
          </w:p>
          <w:p w14:paraId="2E474831" w14:textId="77777777" w:rsidR="009760A6" w:rsidRDefault="009760A6">
            <w:pPr>
              <w:spacing w:after="0"/>
              <w:rPr>
                <w:lang w:val="mt-MT"/>
              </w:rPr>
            </w:pPr>
          </w:p>
        </w:tc>
        <w:tc>
          <w:tcPr>
            <w:tcW w:w="4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74832" w14:textId="77777777" w:rsidR="009760A6" w:rsidRDefault="009760A6">
            <w:pPr>
              <w:spacing w:after="0"/>
              <w:rPr>
                <w:lang w:val="mt-MT"/>
              </w:rPr>
            </w:pPr>
          </w:p>
        </w:tc>
      </w:tr>
      <w:tr w:rsidR="009760A6" w14:paraId="2E474839" w14:textId="77777777">
        <w:tc>
          <w:tcPr>
            <w:tcW w:w="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74834" w14:textId="77777777" w:rsidR="009760A6" w:rsidRDefault="000B519A">
            <w:pPr>
              <w:spacing w:after="0"/>
              <w:jc w:val="center"/>
              <w:rPr>
                <w:lang w:val="mt-MT"/>
              </w:rPr>
            </w:pPr>
            <w:r>
              <w:rPr>
                <w:lang w:val="mt-MT"/>
              </w:rPr>
              <w:t>5</w:t>
            </w:r>
          </w:p>
        </w:tc>
        <w:tc>
          <w:tcPr>
            <w:tcW w:w="3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74835" w14:textId="77777777" w:rsidR="009760A6" w:rsidRDefault="000B519A">
            <w:pPr>
              <w:spacing w:after="0"/>
              <w:rPr>
                <w:lang w:val="mt-MT"/>
              </w:rPr>
            </w:pPr>
            <w:r>
              <w:rPr>
                <w:lang w:val="mt-MT"/>
              </w:rPr>
              <w:t>Tel. No.</w:t>
            </w:r>
          </w:p>
          <w:p w14:paraId="2E474836" w14:textId="77777777" w:rsidR="009760A6" w:rsidRDefault="009760A6">
            <w:pPr>
              <w:spacing w:after="0"/>
              <w:rPr>
                <w:lang w:val="mt-MT"/>
              </w:rPr>
            </w:pPr>
          </w:p>
          <w:p w14:paraId="2E474837" w14:textId="77777777" w:rsidR="009760A6" w:rsidRDefault="009760A6">
            <w:pPr>
              <w:spacing w:after="0"/>
              <w:rPr>
                <w:lang w:val="mt-MT"/>
              </w:rPr>
            </w:pPr>
          </w:p>
        </w:tc>
        <w:tc>
          <w:tcPr>
            <w:tcW w:w="4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74838" w14:textId="77777777" w:rsidR="009760A6" w:rsidRDefault="009760A6">
            <w:pPr>
              <w:spacing w:after="0"/>
              <w:rPr>
                <w:lang w:val="mt-MT"/>
              </w:rPr>
            </w:pPr>
          </w:p>
        </w:tc>
      </w:tr>
      <w:tr w:rsidR="009760A6" w14:paraId="2E47483F" w14:textId="77777777">
        <w:tc>
          <w:tcPr>
            <w:tcW w:w="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7483A" w14:textId="77777777" w:rsidR="009760A6" w:rsidRDefault="000B519A">
            <w:pPr>
              <w:spacing w:after="0"/>
              <w:jc w:val="center"/>
              <w:rPr>
                <w:lang w:val="mt-MT"/>
              </w:rPr>
            </w:pPr>
            <w:r>
              <w:rPr>
                <w:lang w:val="mt-MT"/>
              </w:rPr>
              <w:t>6</w:t>
            </w:r>
          </w:p>
        </w:tc>
        <w:tc>
          <w:tcPr>
            <w:tcW w:w="3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7483B" w14:textId="77777777" w:rsidR="009760A6" w:rsidRDefault="000B519A">
            <w:pPr>
              <w:spacing w:after="0"/>
              <w:rPr>
                <w:lang w:val="mt-MT"/>
              </w:rPr>
            </w:pPr>
            <w:r>
              <w:rPr>
                <w:lang w:val="mt-MT"/>
              </w:rPr>
              <w:t>Mobile No.</w:t>
            </w:r>
          </w:p>
          <w:p w14:paraId="2E47483C" w14:textId="77777777" w:rsidR="009760A6" w:rsidRDefault="009760A6">
            <w:pPr>
              <w:spacing w:after="0"/>
              <w:rPr>
                <w:lang w:val="mt-MT"/>
              </w:rPr>
            </w:pPr>
          </w:p>
          <w:p w14:paraId="2E47483D" w14:textId="77777777" w:rsidR="009760A6" w:rsidRDefault="009760A6">
            <w:pPr>
              <w:spacing w:after="0"/>
              <w:rPr>
                <w:lang w:val="mt-MT"/>
              </w:rPr>
            </w:pPr>
          </w:p>
        </w:tc>
        <w:tc>
          <w:tcPr>
            <w:tcW w:w="4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7483E" w14:textId="77777777" w:rsidR="009760A6" w:rsidRDefault="009760A6">
            <w:pPr>
              <w:spacing w:after="0"/>
              <w:rPr>
                <w:lang w:val="mt-MT"/>
              </w:rPr>
            </w:pPr>
          </w:p>
        </w:tc>
      </w:tr>
      <w:tr w:rsidR="009760A6" w14:paraId="2E474845" w14:textId="77777777">
        <w:tc>
          <w:tcPr>
            <w:tcW w:w="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74840" w14:textId="77777777" w:rsidR="009760A6" w:rsidRDefault="000B519A">
            <w:pPr>
              <w:spacing w:after="0"/>
              <w:jc w:val="center"/>
              <w:rPr>
                <w:lang w:val="mt-MT"/>
              </w:rPr>
            </w:pPr>
            <w:r>
              <w:rPr>
                <w:lang w:val="mt-MT"/>
              </w:rPr>
              <w:t>7</w:t>
            </w:r>
          </w:p>
        </w:tc>
        <w:tc>
          <w:tcPr>
            <w:tcW w:w="3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74841" w14:textId="77777777" w:rsidR="009760A6" w:rsidRDefault="000B519A">
            <w:pPr>
              <w:spacing w:after="0"/>
              <w:rPr>
                <w:lang w:val="mt-MT"/>
              </w:rPr>
            </w:pPr>
            <w:r>
              <w:rPr>
                <w:lang w:val="mt-MT"/>
              </w:rPr>
              <w:t>Name of Signatory</w:t>
            </w:r>
          </w:p>
          <w:p w14:paraId="2E474842" w14:textId="77777777" w:rsidR="009760A6" w:rsidRDefault="009760A6">
            <w:pPr>
              <w:spacing w:after="0"/>
              <w:rPr>
                <w:lang w:val="mt-MT"/>
              </w:rPr>
            </w:pPr>
          </w:p>
          <w:p w14:paraId="2E474843" w14:textId="77777777" w:rsidR="009760A6" w:rsidRDefault="009760A6">
            <w:pPr>
              <w:spacing w:after="0"/>
              <w:rPr>
                <w:lang w:val="mt-MT"/>
              </w:rPr>
            </w:pPr>
          </w:p>
        </w:tc>
        <w:tc>
          <w:tcPr>
            <w:tcW w:w="4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74844" w14:textId="77777777" w:rsidR="009760A6" w:rsidRDefault="009760A6">
            <w:pPr>
              <w:spacing w:after="0"/>
              <w:rPr>
                <w:lang w:val="mt-MT"/>
              </w:rPr>
            </w:pPr>
          </w:p>
        </w:tc>
      </w:tr>
      <w:tr w:rsidR="009760A6" w14:paraId="2E47484B" w14:textId="77777777">
        <w:tc>
          <w:tcPr>
            <w:tcW w:w="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74846" w14:textId="77777777" w:rsidR="009760A6" w:rsidRDefault="000B519A">
            <w:pPr>
              <w:spacing w:after="0"/>
              <w:jc w:val="center"/>
              <w:rPr>
                <w:lang w:val="mt-MT"/>
              </w:rPr>
            </w:pPr>
            <w:r>
              <w:rPr>
                <w:lang w:val="mt-MT"/>
              </w:rPr>
              <w:t>8</w:t>
            </w:r>
          </w:p>
        </w:tc>
        <w:tc>
          <w:tcPr>
            <w:tcW w:w="3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74847" w14:textId="77777777" w:rsidR="009760A6" w:rsidRDefault="000B519A">
            <w:pPr>
              <w:spacing w:after="0"/>
              <w:rPr>
                <w:lang w:val="mt-MT"/>
              </w:rPr>
            </w:pPr>
            <w:r>
              <w:rPr>
                <w:lang w:val="mt-MT"/>
              </w:rPr>
              <w:t>Signature</w:t>
            </w:r>
          </w:p>
          <w:p w14:paraId="2E474848" w14:textId="77777777" w:rsidR="009760A6" w:rsidRDefault="009760A6">
            <w:pPr>
              <w:spacing w:after="0"/>
              <w:rPr>
                <w:lang w:val="mt-MT"/>
              </w:rPr>
            </w:pPr>
          </w:p>
          <w:p w14:paraId="2E474849" w14:textId="77777777" w:rsidR="009760A6" w:rsidRDefault="009760A6">
            <w:pPr>
              <w:spacing w:after="0"/>
              <w:rPr>
                <w:lang w:val="mt-MT"/>
              </w:rPr>
            </w:pPr>
          </w:p>
        </w:tc>
        <w:tc>
          <w:tcPr>
            <w:tcW w:w="4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7484A" w14:textId="77777777" w:rsidR="009760A6" w:rsidRDefault="009760A6">
            <w:pPr>
              <w:spacing w:after="0"/>
              <w:rPr>
                <w:lang w:val="mt-MT"/>
              </w:rPr>
            </w:pPr>
          </w:p>
        </w:tc>
      </w:tr>
      <w:tr w:rsidR="009760A6" w14:paraId="2E474851" w14:textId="77777777">
        <w:tc>
          <w:tcPr>
            <w:tcW w:w="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7484C" w14:textId="77777777" w:rsidR="009760A6" w:rsidRDefault="000B519A">
            <w:pPr>
              <w:spacing w:after="0"/>
              <w:jc w:val="center"/>
              <w:rPr>
                <w:lang w:val="mt-MT"/>
              </w:rPr>
            </w:pPr>
            <w:r>
              <w:rPr>
                <w:lang w:val="mt-MT"/>
              </w:rPr>
              <w:t>9</w:t>
            </w:r>
          </w:p>
        </w:tc>
        <w:tc>
          <w:tcPr>
            <w:tcW w:w="3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7484D" w14:textId="77777777" w:rsidR="009760A6" w:rsidRDefault="000B519A">
            <w:pPr>
              <w:spacing w:after="0"/>
              <w:rPr>
                <w:lang w:val="mt-MT"/>
              </w:rPr>
            </w:pPr>
            <w:r>
              <w:rPr>
                <w:lang w:val="mt-MT"/>
              </w:rPr>
              <w:t>Date</w:t>
            </w:r>
          </w:p>
          <w:p w14:paraId="2E47484E" w14:textId="77777777" w:rsidR="009760A6" w:rsidRDefault="009760A6">
            <w:pPr>
              <w:spacing w:after="0"/>
              <w:rPr>
                <w:lang w:val="mt-MT"/>
              </w:rPr>
            </w:pPr>
          </w:p>
          <w:p w14:paraId="2E47484F" w14:textId="77777777" w:rsidR="009760A6" w:rsidRDefault="009760A6">
            <w:pPr>
              <w:spacing w:after="0"/>
              <w:rPr>
                <w:lang w:val="mt-MT"/>
              </w:rPr>
            </w:pPr>
          </w:p>
        </w:tc>
        <w:tc>
          <w:tcPr>
            <w:tcW w:w="4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74850" w14:textId="77777777" w:rsidR="009760A6" w:rsidRDefault="009760A6">
            <w:pPr>
              <w:spacing w:after="0"/>
              <w:rPr>
                <w:lang w:val="mt-MT"/>
              </w:rPr>
            </w:pPr>
          </w:p>
        </w:tc>
      </w:tr>
    </w:tbl>
    <w:p w14:paraId="2E474852" w14:textId="77777777" w:rsidR="009760A6" w:rsidRDefault="009760A6">
      <w:pPr>
        <w:jc w:val="both"/>
        <w:rPr>
          <w:rFonts w:ascii="Trebuchet MS" w:eastAsia="Trebuchet MS" w:hAnsi="Trebuchet MS" w:cs="Trebuchet MS"/>
          <w:sz w:val="24"/>
          <w:szCs w:val="24"/>
          <w:lang w:val="en-US" w:bidi="en-US"/>
        </w:rPr>
      </w:pPr>
    </w:p>
    <w:p w14:paraId="2E474853" w14:textId="77777777" w:rsidR="009760A6" w:rsidRDefault="009760A6">
      <w:pPr>
        <w:pageBreakBefore/>
        <w:rPr>
          <w:rFonts w:ascii="Trebuchet MS" w:eastAsia="Trebuchet MS" w:hAnsi="Trebuchet MS" w:cs="Trebuchet MS"/>
          <w:sz w:val="24"/>
          <w:szCs w:val="24"/>
          <w:lang w:val="en-US" w:bidi="en-US"/>
        </w:rPr>
      </w:pPr>
    </w:p>
    <w:p w14:paraId="2E474854" w14:textId="2A5F6407" w:rsidR="009760A6" w:rsidRDefault="000B519A">
      <w:pPr>
        <w:rPr>
          <w:rFonts w:ascii="Trebuchet MS" w:eastAsia="Trebuchet MS" w:hAnsi="Trebuchet MS" w:cs="Trebuchet MS"/>
          <w:b/>
          <w:bCs/>
          <w:sz w:val="24"/>
          <w:szCs w:val="24"/>
          <w:lang w:val="en-US" w:bidi="en-US"/>
        </w:rPr>
      </w:pPr>
      <w:r>
        <w:rPr>
          <w:rFonts w:ascii="Trebuchet MS" w:eastAsia="Trebuchet MS" w:hAnsi="Trebuchet MS" w:cs="Trebuchet MS"/>
          <w:b/>
          <w:bCs/>
          <w:sz w:val="24"/>
          <w:szCs w:val="24"/>
          <w:lang w:val="en-US" w:bidi="en-US"/>
        </w:rPr>
        <w:t>Annex II</w:t>
      </w:r>
      <w:r w:rsidR="00BD4A68">
        <w:rPr>
          <w:rFonts w:ascii="Trebuchet MS" w:eastAsia="Trebuchet MS" w:hAnsi="Trebuchet MS" w:cs="Trebuchet MS"/>
          <w:b/>
          <w:bCs/>
          <w:sz w:val="24"/>
          <w:szCs w:val="24"/>
          <w:lang w:val="en-US" w:bidi="en-US"/>
        </w:rPr>
        <w:t xml:space="preserve"> – </w:t>
      </w:r>
      <w:bookmarkStart w:id="0" w:name="_Hlk164074413"/>
      <w:r w:rsidR="00BD4A68">
        <w:rPr>
          <w:rFonts w:ascii="Trebuchet MS" w:eastAsia="Trebuchet MS" w:hAnsi="Trebuchet MS" w:cs="Trebuchet MS"/>
          <w:b/>
          <w:bCs/>
          <w:sz w:val="24"/>
          <w:szCs w:val="24"/>
          <w:lang w:val="en-US" w:bidi="en-US"/>
        </w:rPr>
        <w:t>Financial bid</w:t>
      </w:r>
      <w:bookmarkEnd w:id="0"/>
    </w:p>
    <w:p w14:paraId="2E474855" w14:textId="77777777" w:rsidR="009760A6" w:rsidRDefault="009760A6">
      <w:pPr>
        <w:rPr>
          <w:rFonts w:ascii="Trebuchet MS" w:eastAsia="Trebuchet MS" w:hAnsi="Trebuchet MS" w:cs="Trebuchet MS"/>
          <w:b/>
          <w:bCs/>
          <w:sz w:val="24"/>
          <w:szCs w:val="24"/>
          <w:lang w:val="en-US" w:bidi="en-US"/>
        </w:rPr>
      </w:pPr>
    </w:p>
    <w:tbl>
      <w:tblPr>
        <w:tblW w:w="5000" w:type="pct"/>
        <w:jc w:val="center"/>
        <w:tblCellMar>
          <w:left w:w="10" w:type="dxa"/>
          <w:right w:w="10" w:type="dxa"/>
        </w:tblCellMar>
        <w:tblLook w:val="0000" w:firstRow="0" w:lastRow="0" w:firstColumn="0" w:lastColumn="0" w:noHBand="0" w:noVBand="0"/>
      </w:tblPr>
      <w:tblGrid>
        <w:gridCol w:w="497"/>
        <w:gridCol w:w="4713"/>
        <w:gridCol w:w="954"/>
        <w:gridCol w:w="2123"/>
        <w:gridCol w:w="2169"/>
      </w:tblGrid>
      <w:tr w:rsidR="009760A6" w14:paraId="2E47485D" w14:textId="77777777">
        <w:trPr>
          <w:trHeight w:val="238"/>
          <w:jc w:val="center"/>
        </w:trPr>
        <w:tc>
          <w:tcPr>
            <w:tcW w:w="49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E474856" w14:textId="77777777" w:rsidR="009760A6" w:rsidRDefault="009760A6">
            <w:pPr>
              <w:jc w:val="center"/>
              <w:rPr>
                <w:rFonts w:cs="Calibri"/>
                <w:color w:val="000000"/>
              </w:rPr>
            </w:pPr>
          </w:p>
        </w:tc>
        <w:tc>
          <w:tcPr>
            <w:tcW w:w="47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E474857" w14:textId="4662C18A" w:rsidR="009760A6" w:rsidRDefault="00BD4A68">
            <w:pPr>
              <w:jc w:val="center"/>
            </w:pPr>
            <w:r>
              <w:rPr>
                <w:lang w:val="mt-MT"/>
              </w:rPr>
              <w:t>Item description</w:t>
            </w:r>
          </w:p>
        </w:tc>
        <w:tc>
          <w:tcPr>
            <w:tcW w:w="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74858" w14:textId="77777777" w:rsidR="009760A6" w:rsidRDefault="000B519A">
            <w:pPr>
              <w:jc w:val="center"/>
              <w:rPr>
                <w:rFonts w:cs="Calibri"/>
                <w:color w:val="000000"/>
                <w:lang w:val="mt-MT"/>
              </w:rPr>
            </w:pPr>
            <w:r>
              <w:rPr>
                <w:rFonts w:cs="Calibri"/>
                <w:color w:val="000000"/>
                <w:lang w:val="mt-MT"/>
              </w:rPr>
              <w:t>Qty</w:t>
            </w:r>
          </w:p>
        </w:tc>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74859" w14:textId="77777777" w:rsidR="009760A6" w:rsidRDefault="000B519A">
            <w:pPr>
              <w:jc w:val="center"/>
              <w:rPr>
                <w:rFonts w:cs="Calibri"/>
                <w:color w:val="000000"/>
                <w:lang w:val="mt-MT"/>
              </w:rPr>
            </w:pPr>
            <w:r>
              <w:rPr>
                <w:rFonts w:cs="Calibri"/>
                <w:color w:val="000000"/>
                <w:lang w:val="mt-MT"/>
              </w:rPr>
              <w:t>Price per unit/Mtr/sq. Mtr</w:t>
            </w:r>
          </w:p>
          <w:p w14:paraId="2E47485A" w14:textId="77777777" w:rsidR="009760A6" w:rsidRDefault="000B519A">
            <w:pPr>
              <w:jc w:val="center"/>
              <w:rPr>
                <w:rFonts w:cs="Calibri"/>
                <w:color w:val="000000"/>
                <w:lang w:val="mt-MT"/>
              </w:rPr>
            </w:pPr>
            <w:r>
              <w:rPr>
                <w:rFonts w:cs="Calibri"/>
                <w:color w:val="000000"/>
                <w:lang w:val="mt-MT"/>
              </w:rPr>
              <w:t>excl VAT</w:t>
            </w:r>
          </w:p>
        </w:tc>
        <w:tc>
          <w:tcPr>
            <w:tcW w:w="2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7485B" w14:textId="77777777" w:rsidR="009760A6" w:rsidRDefault="000B519A">
            <w:pPr>
              <w:jc w:val="center"/>
              <w:rPr>
                <w:rFonts w:cs="Calibri"/>
                <w:color w:val="000000"/>
                <w:lang w:val="mt-MT"/>
              </w:rPr>
            </w:pPr>
            <w:r>
              <w:rPr>
                <w:rFonts w:cs="Calibri"/>
                <w:color w:val="000000"/>
                <w:lang w:val="mt-MT"/>
              </w:rPr>
              <w:t>Total Cost</w:t>
            </w:r>
          </w:p>
          <w:p w14:paraId="2E47485C" w14:textId="77777777" w:rsidR="009760A6" w:rsidRDefault="000B519A">
            <w:pPr>
              <w:jc w:val="center"/>
              <w:rPr>
                <w:rFonts w:cs="Calibri"/>
                <w:color w:val="000000"/>
                <w:lang w:val="mt-MT"/>
              </w:rPr>
            </w:pPr>
            <w:r>
              <w:rPr>
                <w:rFonts w:cs="Calibri"/>
                <w:color w:val="000000"/>
                <w:lang w:val="mt-MT"/>
              </w:rPr>
              <w:t>excl VAT</w:t>
            </w:r>
          </w:p>
        </w:tc>
      </w:tr>
      <w:tr w:rsidR="009760A6" w14:paraId="2E474863" w14:textId="77777777">
        <w:trPr>
          <w:trHeight w:val="320"/>
          <w:jc w:val="center"/>
        </w:trPr>
        <w:tc>
          <w:tcPr>
            <w:tcW w:w="49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E47485E" w14:textId="77777777" w:rsidR="009760A6" w:rsidRDefault="000B519A">
            <w:pPr>
              <w:jc w:val="center"/>
              <w:rPr>
                <w:rFonts w:cs="Calibri"/>
                <w:color w:val="000000"/>
                <w:sz w:val="21"/>
                <w:szCs w:val="21"/>
                <w:lang w:val="mt-MT"/>
              </w:rPr>
            </w:pPr>
            <w:r>
              <w:rPr>
                <w:rFonts w:cs="Calibri"/>
                <w:color w:val="000000"/>
                <w:sz w:val="21"/>
                <w:szCs w:val="21"/>
                <w:lang w:val="mt-MT"/>
              </w:rPr>
              <w:t>1</w:t>
            </w:r>
          </w:p>
        </w:tc>
        <w:tc>
          <w:tcPr>
            <w:tcW w:w="47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E47485F" w14:textId="77777777" w:rsidR="009760A6" w:rsidRDefault="009760A6">
            <w:pPr>
              <w:jc w:val="center"/>
              <w:rPr>
                <w:rFonts w:cs="Calibri"/>
                <w:color w:val="000000"/>
                <w:sz w:val="21"/>
                <w:szCs w:val="21"/>
              </w:rPr>
            </w:pPr>
          </w:p>
        </w:tc>
        <w:tc>
          <w:tcPr>
            <w:tcW w:w="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74860" w14:textId="77777777" w:rsidR="009760A6" w:rsidRDefault="009760A6">
            <w:pPr>
              <w:jc w:val="center"/>
              <w:rPr>
                <w:rFonts w:cs="Calibri"/>
                <w:color w:val="000000"/>
                <w:sz w:val="21"/>
                <w:szCs w:val="21"/>
                <w:lang w:val="mt-MT"/>
              </w:rPr>
            </w:pPr>
          </w:p>
        </w:tc>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74861" w14:textId="77777777" w:rsidR="009760A6" w:rsidRDefault="009760A6">
            <w:pPr>
              <w:jc w:val="center"/>
              <w:rPr>
                <w:rFonts w:cs="Calibri"/>
                <w:color w:val="000000"/>
                <w:sz w:val="21"/>
                <w:szCs w:val="21"/>
                <w:lang w:val="mt-MT"/>
              </w:rPr>
            </w:pPr>
          </w:p>
        </w:tc>
        <w:tc>
          <w:tcPr>
            <w:tcW w:w="2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74862" w14:textId="77777777" w:rsidR="009760A6" w:rsidRDefault="009760A6">
            <w:pPr>
              <w:jc w:val="center"/>
              <w:rPr>
                <w:rFonts w:cs="Calibri"/>
                <w:color w:val="000000"/>
                <w:sz w:val="21"/>
                <w:szCs w:val="21"/>
                <w:lang w:val="mt-MT"/>
              </w:rPr>
            </w:pPr>
          </w:p>
        </w:tc>
      </w:tr>
      <w:tr w:rsidR="009760A6" w14:paraId="2E474869" w14:textId="77777777">
        <w:trPr>
          <w:trHeight w:val="320"/>
          <w:jc w:val="center"/>
        </w:trPr>
        <w:tc>
          <w:tcPr>
            <w:tcW w:w="49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E474864" w14:textId="77777777" w:rsidR="009760A6" w:rsidRDefault="000B519A">
            <w:pPr>
              <w:jc w:val="center"/>
              <w:rPr>
                <w:rFonts w:cs="Calibri"/>
                <w:color w:val="000000"/>
                <w:sz w:val="21"/>
                <w:szCs w:val="21"/>
                <w:lang w:val="mt-MT"/>
              </w:rPr>
            </w:pPr>
            <w:r>
              <w:rPr>
                <w:rFonts w:cs="Calibri"/>
                <w:color w:val="000000"/>
                <w:sz w:val="21"/>
                <w:szCs w:val="21"/>
                <w:lang w:val="mt-MT"/>
              </w:rPr>
              <w:t>2</w:t>
            </w:r>
          </w:p>
        </w:tc>
        <w:tc>
          <w:tcPr>
            <w:tcW w:w="47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E474865" w14:textId="77777777" w:rsidR="009760A6" w:rsidRDefault="009760A6">
            <w:pPr>
              <w:jc w:val="center"/>
              <w:rPr>
                <w:rFonts w:cs="Calibri"/>
                <w:color w:val="000000"/>
                <w:sz w:val="21"/>
                <w:szCs w:val="21"/>
              </w:rPr>
            </w:pPr>
          </w:p>
        </w:tc>
        <w:tc>
          <w:tcPr>
            <w:tcW w:w="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74866" w14:textId="77777777" w:rsidR="009760A6" w:rsidRDefault="009760A6">
            <w:pPr>
              <w:jc w:val="center"/>
              <w:rPr>
                <w:rFonts w:cs="Calibri"/>
                <w:color w:val="000000"/>
                <w:sz w:val="21"/>
                <w:szCs w:val="21"/>
                <w:lang w:val="mt-MT"/>
              </w:rPr>
            </w:pPr>
          </w:p>
        </w:tc>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74867" w14:textId="77777777" w:rsidR="009760A6" w:rsidRDefault="009760A6">
            <w:pPr>
              <w:jc w:val="center"/>
              <w:rPr>
                <w:rFonts w:cs="Calibri"/>
                <w:color w:val="000000"/>
                <w:sz w:val="21"/>
                <w:szCs w:val="21"/>
              </w:rPr>
            </w:pPr>
          </w:p>
        </w:tc>
        <w:tc>
          <w:tcPr>
            <w:tcW w:w="2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74868" w14:textId="77777777" w:rsidR="009760A6" w:rsidRDefault="009760A6">
            <w:pPr>
              <w:jc w:val="center"/>
              <w:rPr>
                <w:rFonts w:cs="Calibri"/>
                <w:color w:val="000000"/>
                <w:sz w:val="21"/>
                <w:szCs w:val="21"/>
              </w:rPr>
            </w:pPr>
          </w:p>
        </w:tc>
      </w:tr>
      <w:tr w:rsidR="009760A6" w14:paraId="2E47486F" w14:textId="77777777">
        <w:trPr>
          <w:trHeight w:val="320"/>
          <w:jc w:val="center"/>
        </w:trPr>
        <w:tc>
          <w:tcPr>
            <w:tcW w:w="49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E47486A" w14:textId="77777777" w:rsidR="009760A6" w:rsidRDefault="000B519A">
            <w:pPr>
              <w:jc w:val="center"/>
              <w:rPr>
                <w:rFonts w:cs="Calibri"/>
                <w:color w:val="000000"/>
                <w:sz w:val="21"/>
                <w:szCs w:val="21"/>
                <w:lang w:val="mt-MT"/>
              </w:rPr>
            </w:pPr>
            <w:r>
              <w:rPr>
                <w:rFonts w:cs="Calibri"/>
                <w:color w:val="000000"/>
                <w:sz w:val="21"/>
                <w:szCs w:val="21"/>
                <w:lang w:val="mt-MT"/>
              </w:rPr>
              <w:t>3</w:t>
            </w:r>
          </w:p>
        </w:tc>
        <w:tc>
          <w:tcPr>
            <w:tcW w:w="47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E47486B" w14:textId="77777777" w:rsidR="009760A6" w:rsidRDefault="009760A6">
            <w:pPr>
              <w:jc w:val="center"/>
              <w:rPr>
                <w:rFonts w:cs="Calibri"/>
                <w:color w:val="000000"/>
                <w:sz w:val="21"/>
                <w:szCs w:val="21"/>
              </w:rPr>
            </w:pPr>
          </w:p>
        </w:tc>
        <w:tc>
          <w:tcPr>
            <w:tcW w:w="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7486C" w14:textId="77777777" w:rsidR="009760A6" w:rsidRDefault="009760A6">
            <w:pPr>
              <w:jc w:val="center"/>
              <w:rPr>
                <w:rFonts w:cs="Calibri"/>
                <w:color w:val="000000"/>
                <w:sz w:val="21"/>
                <w:szCs w:val="21"/>
                <w:lang w:val="mt-MT"/>
              </w:rPr>
            </w:pPr>
          </w:p>
        </w:tc>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7486D" w14:textId="77777777" w:rsidR="009760A6" w:rsidRDefault="009760A6">
            <w:pPr>
              <w:jc w:val="center"/>
              <w:rPr>
                <w:rFonts w:cs="Calibri"/>
                <w:color w:val="000000"/>
                <w:sz w:val="21"/>
                <w:szCs w:val="21"/>
              </w:rPr>
            </w:pPr>
          </w:p>
        </w:tc>
        <w:tc>
          <w:tcPr>
            <w:tcW w:w="2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7486E" w14:textId="77777777" w:rsidR="009760A6" w:rsidRDefault="009760A6">
            <w:pPr>
              <w:jc w:val="center"/>
              <w:rPr>
                <w:rFonts w:cs="Calibri"/>
                <w:color w:val="000000"/>
                <w:sz w:val="21"/>
                <w:szCs w:val="21"/>
              </w:rPr>
            </w:pPr>
          </w:p>
        </w:tc>
      </w:tr>
      <w:tr w:rsidR="009760A6" w14:paraId="2E474875" w14:textId="77777777">
        <w:trPr>
          <w:trHeight w:val="320"/>
          <w:jc w:val="center"/>
        </w:trPr>
        <w:tc>
          <w:tcPr>
            <w:tcW w:w="49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E474870" w14:textId="77777777" w:rsidR="009760A6" w:rsidRDefault="000B519A">
            <w:pPr>
              <w:jc w:val="center"/>
              <w:rPr>
                <w:rFonts w:cs="Calibri"/>
                <w:color w:val="000000"/>
                <w:sz w:val="21"/>
                <w:szCs w:val="21"/>
                <w:lang w:val="mt-MT"/>
              </w:rPr>
            </w:pPr>
            <w:r>
              <w:rPr>
                <w:rFonts w:cs="Calibri"/>
                <w:color w:val="000000"/>
                <w:sz w:val="21"/>
                <w:szCs w:val="21"/>
                <w:lang w:val="mt-MT"/>
              </w:rPr>
              <w:t>4</w:t>
            </w:r>
          </w:p>
        </w:tc>
        <w:tc>
          <w:tcPr>
            <w:tcW w:w="47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E474871" w14:textId="77777777" w:rsidR="009760A6" w:rsidRDefault="009760A6">
            <w:pPr>
              <w:jc w:val="center"/>
              <w:rPr>
                <w:rFonts w:cs="Calibri"/>
                <w:color w:val="000000"/>
                <w:sz w:val="21"/>
                <w:szCs w:val="21"/>
              </w:rPr>
            </w:pPr>
          </w:p>
        </w:tc>
        <w:tc>
          <w:tcPr>
            <w:tcW w:w="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74872" w14:textId="77777777" w:rsidR="009760A6" w:rsidRDefault="009760A6">
            <w:pPr>
              <w:jc w:val="center"/>
              <w:rPr>
                <w:rFonts w:cs="Calibri"/>
                <w:color w:val="000000"/>
                <w:sz w:val="21"/>
                <w:szCs w:val="21"/>
                <w:lang w:val="mt-MT"/>
              </w:rPr>
            </w:pPr>
          </w:p>
        </w:tc>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74873" w14:textId="77777777" w:rsidR="009760A6" w:rsidRDefault="009760A6">
            <w:pPr>
              <w:jc w:val="center"/>
              <w:rPr>
                <w:rFonts w:cs="Calibri"/>
                <w:color w:val="000000"/>
                <w:sz w:val="21"/>
                <w:szCs w:val="21"/>
              </w:rPr>
            </w:pPr>
          </w:p>
        </w:tc>
        <w:tc>
          <w:tcPr>
            <w:tcW w:w="2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74874" w14:textId="77777777" w:rsidR="009760A6" w:rsidRDefault="009760A6">
            <w:pPr>
              <w:jc w:val="center"/>
              <w:rPr>
                <w:rFonts w:cs="Calibri"/>
                <w:color w:val="000000"/>
                <w:sz w:val="21"/>
                <w:szCs w:val="21"/>
              </w:rPr>
            </w:pPr>
          </w:p>
        </w:tc>
      </w:tr>
      <w:tr w:rsidR="009760A6" w14:paraId="2E47487B" w14:textId="77777777">
        <w:trPr>
          <w:trHeight w:val="320"/>
          <w:jc w:val="center"/>
        </w:trPr>
        <w:tc>
          <w:tcPr>
            <w:tcW w:w="49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E474876" w14:textId="77777777" w:rsidR="009760A6" w:rsidRDefault="000B519A">
            <w:pPr>
              <w:jc w:val="center"/>
              <w:rPr>
                <w:rFonts w:cs="Calibri"/>
                <w:color w:val="000000"/>
                <w:sz w:val="21"/>
                <w:szCs w:val="21"/>
                <w:lang w:val="mt-MT"/>
              </w:rPr>
            </w:pPr>
            <w:r>
              <w:rPr>
                <w:rFonts w:cs="Calibri"/>
                <w:color w:val="000000"/>
                <w:sz w:val="21"/>
                <w:szCs w:val="21"/>
                <w:lang w:val="mt-MT"/>
              </w:rPr>
              <w:t>5</w:t>
            </w:r>
          </w:p>
        </w:tc>
        <w:tc>
          <w:tcPr>
            <w:tcW w:w="47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E474877" w14:textId="77777777" w:rsidR="009760A6" w:rsidRDefault="009760A6">
            <w:pPr>
              <w:jc w:val="center"/>
              <w:rPr>
                <w:rFonts w:cs="Calibri"/>
                <w:color w:val="000000"/>
                <w:sz w:val="21"/>
                <w:szCs w:val="21"/>
              </w:rPr>
            </w:pPr>
          </w:p>
        </w:tc>
        <w:tc>
          <w:tcPr>
            <w:tcW w:w="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74878" w14:textId="77777777" w:rsidR="009760A6" w:rsidRDefault="009760A6">
            <w:pPr>
              <w:jc w:val="center"/>
              <w:rPr>
                <w:rFonts w:cs="Calibri"/>
                <w:color w:val="000000"/>
                <w:sz w:val="21"/>
                <w:szCs w:val="21"/>
                <w:lang w:val="mt-MT"/>
              </w:rPr>
            </w:pPr>
          </w:p>
        </w:tc>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74879" w14:textId="77777777" w:rsidR="009760A6" w:rsidRDefault="009760A6">
            <w:pPr>
              <w:jc w:val="center"/>
              <w:rPr>
                <w:rFonts w:cs="Calibri"/>
                <w:color w:val="000000"/>
                <w:sz w:val="21"/>
                <w:szCs w:val="21"/>
              </w:rPr>
            </w:pPr>
          </w:p>
        </w:tc>
        <w:tc>
          <w:tcPr>
            <w:tcW w:w="2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7487A" w14:textId="77777777" w:rsidR="009760A6" w:rsidRDefault="009760A6">
            <w:pPr>
              <w:jc w:val="center"/>
              <w:rPr>
                <w:rFonts w:cs="Calibri"/>
                <w:color w:val="000000"/>
                <w:sz w:val="21"/>
                <w:szCs w:val="21"/>
              </w:rPr>
            </w:pPr>
          </w:p>
        </w:tc>
      </w:tr>
      <w:tr w:rsidR="009760A6" w14:paraId="2E474881" w14:textId="77777777">
        <w:trPr>
          <w:trHeight w:val="320"/>
          <w:jc w:val="center"/>
        </w:trPr>
        <w:tc>
          <w:tcPr>
            <w:tcW w:w="49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E47487C" w14:textId="77777777" w:rsidR="009760A6" w:rsidRDefault="000B519A">
            <w:pPr>
              <w:jc w:val="center"/>
              <w:rPr>
                <w:rFonts w:cs="Calibri"/>
                <w:color w:val="000000"/>
                <w:sz w:val="21"/>
                <w:szCs w:val="21"/>
                <w:lang w:val="mt-MT"/>
              </w:rPr>
            </w:pPr>
            <w:r>
              <w:rPr>
                <w:rFonts w:cs="Calibri"/>
                <w:color w:val="000000"/>
                <w:sz w:val="21"/>
                <w:szCs w:val="21"/>
                <w:lang w:val="mt-MT"/>
              </w:rPr>
              <w:t>6</w:t>
            </w:r>
          </w:p>
        </w:tc>
        <w:tc>
          <w:tcPr>
            <w:tcW w:w="47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E47487D" w14:textId="77777777" w:rsidR="009760A6" w:rsidRDefault="009760A6">
            <w:pPr>
              <w:jc w:val="center"/>
              <w:rPr>
                <w:rFonts w:cs="Calibri"/>
                <w:color w:val="000000"/>
                <w:sz w:val="21"/>
                <w:szCs w:val="21"/>
              </w:rPr>
            </w:pPr>
          </w:p>
        </w:tc>
        <w:tc>
          <w:tcPr>
            <w:tcW w:w="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7487E" w14:textId="77777777" w:rsidR="009760A6" w:rsidRDefault="009760A6">
            <w:pPr>
              <w:jc w:val="center"/>
              <w:rPr>
                <w:rFonts w:cs="Calibri"/>
                <w:color w:val="000000"/>
                <w:sz w:val="21"/>
                <w:szCs w:val="21"/>
                <w:lang w:val="mt-MT"/>
              </w:rPr>
            </w:pPr>
          </w:p>
        </w:tc>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7487F" w14:textId="77777777" w:rsidR="009760A6" w:rsidRDefault="009760A6">
            <w:pPr>
              <w:jc w:val="center"/>
              <w:rPr>
                <w:rFonts w:cs="Calibri"/>
                <w:color w:val="000000"/>
                <w:sz w:val="21"/>
                <w:szCs w:val="21"/>
              </w:rPr>
            </w:pPr>
          </w:p>
        </w:tc>
        <w:tc>
          <w:tcPr>
            <w:tcW w:w="2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74880" w14:textId="77777777" w:rsidR="009760A6" w:rsidRDefault="009760A6">
            <w:pPr>
              <w:jc w:val="center"/>
              <w:rPr>
                <w:rFonts w:cs="Calibri"/>
                <w:color w:val="000000"/>
                <w:sz w:val="21"/>
                <w:szCs w:val="21"/>
              </w:rPr>
            </w:pPr>
          </w:p>
        </w:tc>
      </w:tr>
      <w:tr w:rsidR="009760A6" w14:paraId="2E474887" w14:textId="77777777">
        <w:trPr>
          <w:trHeight w:val="320"/>
          <w:jc w:val="center"/>
        </w:trPr>
        <w:tc>
          <w:tcPr>
            <w:tcW w:w="49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E474882" w14:textId="77777777" w:rsidR="009760A6" w:rsidRDefault="000B519A">
            <w:pPr>
              <w:jc w:val="center"/>
              <w:rPr>
                <w:rFonts w:cs="Calibri"/>
                <w:color w:val="000000"/>
                <w:sz w:val="21"/>
                <w:szCs w:val="21"/>
                <w:lang w:val="mt-MT"/>
              </w:rPr>
            </w:pPr>
            <w:r>
              <w:rPr>
                <w:rFonts w:cs="Calibri"/>
                <w:color w:val="000000"/>
                <w:sz w:val="21"/>
                <w:szCs w:val="21"/>
                <w:lang w:val="mt-MT"/>
              </w:rPr>
              <w:t>7</w:t>
            </w:r>
          </w:p>
        </w:tc>
        <w:tc>
          <w:tcPr>
            <w:tcW w:w="47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E474883" w14:textId="77777777" w:rsidR="009760A6" w:rsidRDefault="009760A6">
            <w:pPr>
              <w:jc w:val="center"/>
              <w:rPr>
                <w:rFonts w:cs="Calibri"/>
                <w:color w:val="000000"/>
                <w:sz w:val="21"/>
                <w:szCs w:val="21"/>
              </w:rPr>
            </w:pPr>
          </w:p>
        </w:tc>
        <w:tc>
          <w:tcPr>
            <w:tcW w:w="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74884" w14:textId="77777777" w:rsidR="009760A6" w:rsidRDefault="009760A6">
            <w:pPr>
              <w:jc w:val="center"/>
              <w:rPr>
                <w:rFonts w:cs="Calibri"/>
                <w:color w:val="000000"/>
                <w:sz w:val="21"/>
                <w:szCs w:val="21"/>
                <w:lang w:val="mt-MT"/>
              </w:rPr>
            </w:pPr>
          </w:p>
        </w:tc>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74885" w14:textId="77777777" w:rsidR="009760A6" w:rsidRDefault="009760A6">
            <w:pPr>
              <w:jc w:val="center"/>
              <w:rPr>
                <w:rFonts w:cs="Calibri"/>
                <w:color w:val="000000"/>
                <w:sz w:val="21"/>
                <w:szCs w:val="21"/>
              </w:rPr>
            </w:pPr>
          </w:p>
        </w:tc>
        <w:tc>
          <w:tcPr>
            <w:tcW w:w="2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74886" w14:textId="77777777" w:rsidR="009760A6" w:rsidRDefault="009760A6">
            <w:pPr>
              <w:jc w:val="center"/>
              <w:rPr>
                <w:rFonts w:cs="Calibri"/>
                <w:color w:val="000000"/>
                <w:sz w:val="21"/>
                <w:szCs w:val="21"/>
              </w:rPr>
            </w:pPr>
          </w:p>
        </w:tc>
      </w:tr>
      <w:tr w:rsidR="009760A6" w14:paraId="2E47488D" w14:textId="77777777">
        <w:trPr>
          <w:trHeight w:val="83"/>
          <w:jc w:val="center"/>
        </w:trPr>
        <w:tc>
          <w:tcPr>
            <w:tcW w:w="49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E474888" w14:textId="77777777" w:rsidR="009760A6" w:rsidRDefault="000B519A">
            <w:pPr>
              <w:jc w:val="center"/>
              <w:rPr>
                <w:rFonts w:cs="Calibri"/>
                <w:color w:val="000000"/>
                <w:sz w:val="21"/>
                <w:szCs w:val="21"/>
                <w:lang w:val="mt-MT"/>
              </w:rPr>
            </w:pPr>
            <w:r>
              <w:rPr>
                <w:rFonts w:cs="Calibri"/>
                <w:color w:val="000000"/>
                <w:sz w:val="21"/>
                <w:szCs w:val="21"/>
                <w:lang w:val="mt-MT"/>
              </w:rPr>
              <w:t>8</w:t>
            </w:r>
          </w:p>
        </w:tc>
        <w:tc>
          <w:tcPr>
            <w:tcW w:w="47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E474889" w14:textId="77777777" w:rsidR="009760A6" w:rsidRDefault="009760A6">
            <w:pPr>
              <w:jc w:val="center"/>
              <w:rPr>
                <w:rFonts w:cs="Calibri"/>
                <w:color w:val="000000"/>
                <w:sz w:val="21"/>
                <w:szCs w:val="21"/>
              </w:rPr>
            </w:pPr>
          </w:p>
        </w:tc>
        <w:tc>
          <w:tcPr>
            <w:tcW w:w="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7488A" w14:textId="77777777" w:rsidR="009760A6" w:rsidRDefault="009760A6">
            <w:pPr>
              <w:jc w:val="center"/>
              <w:rPr>
                <w:rFonts w:cs="Calibri"/>
                <w:color w:val="000000"/>
                <w:sz w:val="21"/>
                <w:szCs w:val="21"/>
                <w:lang w:val="mt-MT"/>
              </w:rPr>
            </w:pPr>
          </w:p>
        </w:tc>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7488B" w14:textId="77777777" w:rsidR="009760A6" w:rsidRDefault="009760A6">
            <w:pPr>
              <w:rPr>
                <w:rFonts w:cs="Calibri"/>
                <w:color w:val="000000"/>
                <w:sz w:val="21"/>
                <w:szCs w:val="21"/>
              </w:rPr>
            </w:pPr>
          </w:p>
        </w:tc>
        <w:tc>
          <w:tcPr>
            <w:tcW w:w="2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7488C" w14:textId="77777777" w:rsidR="009760A6" w:rsidRDefault="009760A6">
            <w:pPr>
              <w:rPr>
                <w:rFonts w:cs="Calibri"/>
                <w:color w:val="000000"/>
                <w:sz w:val="21"/>
                <w:szCs w:val="21"/>
              </w:rPr>
            </w:pPr>
          </w:p>
        </w:tc>
      </w:tr>
      <w:tr w:rsidR="009760A6" w14:paraId="2E474893" w14:textId="77777777">
        <w:trPr>
          <w:trHeight w:val="320"/>
          <w:jc w:val="center"/>
        </w:trPr>
        <w:tc>
          <w:tcPr>
            <w:tcW w:w="49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E47488E" w14:textId="77777777" w:rsidR="009760A6" w:rsidRDefault="000B519A">
            <w:pPr>
              <w:jc w:val="center"/>
              <w:rPr>
                <w:rFonts w:cs="Calibri"/>
                <w:color w:val="000000"/>
                <w:sz w:val="21"/>
                <w:szCs w:val="21"/>
                <w:lang w:val="mt-MT"/>
              </w:rPr>
            </w:pPr>
            <w:r>
              <w:rPr>
                <w:rFonts w:cs="Calibri"/>
                <w:color w:val="000000"/>
                <w:sz w:val="21"/>
                <w:szCs w:val="21"/>
                <w:lang w:val="mt-MT"/>
              </w:rPr>
              <w:t>9</w:t>
            </w:r>
          </w:p>
        </w:tc>
        <w:tc>
          <w:tcPr>
            <w:tcW w:w="47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E47488F" w14:textId="77777777" w:rsidR="009760A6" w:rsidRDefault="009760A6">
            <w:pPr>
              <w:jc w:val="center"/>
              <w:rPr>
                <w:rFonts w:cs="Calibri"/>
                <w:color w:val="000000"/>
                <w:sz w:val="21"/>
                <w:szCs w:val="21"/>
              </w:rPr>
            </w:pPr>
          </w:p>
        </w:tc>
        <w:tc>
          <w:tcPr>
            <w:tcW w:w="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74890" w14:textId="77777777" w:rsidR="009760A6" w:rsidRDefault="009760A6">
            <w:pPr>
              <w:jc w:val="center"/>
              <w:rPr>
                <w:rFonts w:cs="Calibri"/>
                <w:color w:val="000000"/>
                <w:sz w:val="21"/>
                <w:szCs w:val="21"/>
                <w:lang w:val="mt-MT"/>
              </w:rPr>
            </w:pPr>
          </w:p>
        </w:tc>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74891" w14:textId="77777777" w:rsidR="009760A6" w:rsidRDefault="009760A6">
            <w:pPr>
              <w:jc w:val="center"/>
              <w:rPr>
                <w:rFonts w:cs="Calibri"/>
                <w:color w:val="000000"/>
                <w:sz w:val="21"/>
                <w:szCs w:val="21"/>
              </w:rPr>
            </w:pPr>
          </w:p>
        </w:tc>
        <w:tc>
          <w:tcPr>
            <w:tcW w:w="2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74892" w14:textId="77777777" w:rsidR="009760A6" w:rsidRDefault="009760A6">
            <w:pPr>
              <w:jc w:val="center"/>
              <w:rPr>
                <w:rFonts w:cs="Calibri"/>
                <w:color w:val="000000"/>
                <w:sz w:val="21"/>
                <w:szCs w:val="21"/>
              </w:rPr>
            </w:pPr>
          </w:p>
        </w:tc>
      </w:tr>
      <w:tr w:rsidR="009760A6" w14:paraId="2E474899" w14:textId="77777777">
        <w:trPr>
          <w:trHeight w:val="320"/>
          <w:jc w:val="center"/>
        </w:trPr>
        <w:tc>
          <w:tcPr>
            <w:tcW w:w="49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E474894" w14:textId="77777777" w:rsidR="009760A6" w:rsidRDefault="000B519A">
            <w:pPr>
              <w:jc w:val="center"/>
              <w:rPr>
                <w:rFonts w:cs="Calibri"/>
                <w:color w:val="000000"/>
                <w:sz w:val="21"/>
                <w:szCs w:val="21"/>
                <w:lang w:val="mt-MT"/>
              </w:rPr>
            </w:pPr>
            <w:r>
              <w:rPr>
                <w:rFonts w:cs="Calibri"/>
                <w:color w:val="000000"/>
                <w:sz w:val="21"/>
                <w:szCs w:val="21"/>
                <w:lang w:val="mt-MT"/>
              </w:rPr>
              <w:t>10</w:t>
            </w:r>
          </w:p>
        </w:tc>
        <w:tc>
          <w:tcPr>
            <w:tcW w:w="47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E474895" w14:textId="77777777" w:rsidR="009760A6" w:rsidRDefault="009760A6">
            <w:pPr>
              <w:jc w:val="center"/>
              <w:rPr>
                <w:rFonts w:cs="Calibri"/>
                <w:color w:val="000000"/>
                <w:sz w:val="21"/>
                <w:szCs w:val="21"/>
              </w:rPr>
            </w:pPr>
          </w:p>
        </w:tc>
        <w:tc>
          <w:tcPr>
            <w:tcW w:w="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74896" w14:textId="77777777" w:rsidR="009760A6" w:rsidRDefault="009760A6">
            <w:pPr>
              <w:jc w:val="center"/>
              <w:rPr>
                <w:rFonts w:cs="Calibri"/>
                <w:color w:val="000000"/>
                <w:sz w:val="21"/>
                <w:szCs w:val="21"/>
                <w:lang w:val="mt-MT"/>
              </w:rPr>
            </w:pPr>
          </w:p>
        </w:tc>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74897" w14:textId="77777777" w:rsidR="009760A6" w:rsidRDefault="009760A6">
            <w:pPr>
              <w:jc w:val="center"/>
              <w:rPr>
                <w:rFonts w:cs="Calibri"/>
                <w:color w:val="000000"/>
                <w:sz w:val="21"/>
                <w:szCs w:val="21"/>
              </w:rPr>
            </w:pPr>
          </w:p>
        </w:tc>
        <w:tc>
          <w:tcPr>
            <w:tcW w:w="2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74898" w14:textId="77777777" w:rsidR="009760A6" w:rsidRDefault="009760A6">
            <w:pPr>
              <w:jc w:val="center"/>
              <w:rPr>
                <w:rFonts w:cs="Calibri"/>
                <w:color w:val="000000"/>
                <w:sz w:val="21"/>
                <w:szCs w:val="21"/>
              </w:rPr>
            </w:pPr>
          </w:p>
        </w:tc>
      </w:tr>
      <w:tr w:rsidR="009760A6" w14:paraId="2E47489F" w14:textId="77777777">
        <w:trPr>
          <w:trHeight w:val="320"/>
          <w:jc w:val="center"/>
        </w:trPr>
        <w:tc>
          <w:tcPr>
            <w:tcW w:w="49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E47489A" w14:textId="77777777" w:rsidR="009760A6" w:rsidRDefault="000B519A">
            <w:pPr>
              <w:jc w:val="center"/>
              <w:rPr>
                <w:rFonts w:cs="Calibri"/>
                <w:color w:val="000000"/>
                <w:sz w:val="21"/>
                <w:szCs w:val="21"/>
                <w:lang w:val="mt-MT"/>
              </w:rPr>
            </w:pPr>
            <w:r>
              <w:rPr>
                <w:rFonts w:cs="Calibri"/>
                <w:color w:val="000000"/>
                <w:sz w:val="21"/>
                <w:szCs w:val="21"/>
                <w:lang w:val="mt-MT"/>
              </w:rPr>
              <w:t>11</w:t>
            </w:r>
          </w:p>
        </w:tc>
        <w:tc>
          <w:tcPr>
            <w:tcW w:w="47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E47489B" w14:textId="77777777" w:rsidR="009760A6" w:rsidRDefault="009760A6">
            <w:pPr>
              <w:jc w:val="center"/>
              <w:rPr>
                <w:rFonts w:cs="Calibri"/>
                <w:color w:val="000000"/>
                <w:sz w:val="21"/>
                <w:szCs w:val="21"/>
              </w:rPr>
            </w:pPr>
          </w:p>
        </w:tc>
        <w:tc>
          <w:tcPr>
            <w:tcW w:w="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7489C" w14:textId="77777777" w:rsidR="009760A6" w:rsidRDefault="009760A6">
            <w:pPr>
              <w:jc w:val="center"/>
              <w:rPr>
                <w:rFonts w:cs="Calibri"/>
                <w:color w:val="000000"/>
                <w:sz w:val="21"/>
                <w:szCs w:val="21"/>
                <w:lang w:val="mt-MT"/>
              </w:rPr>
            </w:pPr>
          </w:p>
        </w:tc>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7489D" w14:textId="77777777" w:rsidR="009760A6" w:rsidRDefault="009760A6">
            <w:pPr>
              <w:jc w:val="center"/>
              <w:rPr>
                <w:rFonts w:cs="Calibri"/>
                <w:color w:val="000000"/>
                <w:sz w:val="21"/>
                <w:szCs w:val="21"/>
              </w:rPr>
            </w:pPr>
          </w:p>
        </w:tc>
        <w:tc>
          <w:tcPr>
            <w:tcW w:w="2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7489E" w14:textId="77777777" w:rsidR="009760A6" w:rsidRDefault="009760A6">
            <w:pPr>
              <w:jc w:val="center"/>
              <w:rPr>
                <w:rFonts w:cs="Calibri"/>
                <w:color w:val="000000"/>
                <w:sz w:val="21"/>
                <w:szCs w:val="21"/>
              </w:rPr>
            </w:pPr>
          </w:p>
        </w:tc>
      </w:tr>
      <w:tr w:rsidR="009760A6" w14:paraId="2E4748A5" w14:textId="77777777">
        <w:trPr>
          <w:trHeight w:val="320"/>
          <w:jc w:val="center"/>
        </w:trPr>
        <w:tc>
          <w:tcPr>
            <w:tcW w:w="49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E4748A0" w14:textId="77777777" w:rsidR="009760A6" w:rsidRDefault="000B519A">
            <w:pPr>
              <w:jc w:val="center"/>
              <w:rPr>
                <w:rFonts w:cs="Calibri"/>
                <w:color w:val="000000"/>
                <w:sz w:val="21"/>
                <w:szCs w:val="21"/>
                <w:lang w:val="mt-MT"/>
              </w:rPr>
            </w:pPr>
            <w:r>
              <w:rPr>
                <w:rFonts w:cs="Calibri"/>
                <w:color w:val="000000"/>
                <w:sz w:val="21"/>
                <w:szCs w:val="21"/>
                <w:lang w:val="mt-MT"/>
              </w:rPr>
              <w:t>12</w:t>
            </w:r>
          </w:p>
        </w:tc>
        <w:tc>
          <w:tcPr>
            <w:tcW w:w="47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E4748A1" w14:textId="77777777" w:rsidR="009760A6" w:rsidRDefault="009760A6">
            <w:pPr>
              <w:jc w:val="center"/>
              <w:rPr>
                <w:rFonts w:cs="Calibri"/>
                <w:color w:val="000000"/>
                <w:sz w:val="21"/>
                <w:szCs w:val="21"/>
              </w:rPr>
            </w:pPr>
          </w:p>
        </w:tc>
        <w:tc>
          <w:tcPr>
            <w:tcW w:w="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748A2" w14:textId="77777777" w:rsidR="009760A6" w:rsidRDefault="009760A6">
            <w:pPr>
              <w:jc w:val="center"/>
              <w:rPr>
                <w:rFonts w:cs="Calibri"/>
                <w:color w:val="000000"/>
                <w:sz w:val="21"/>
                <w:szCs w:val="21"/>
                <w:lang w:val="mt-MT"/>
              </w:rPr>
            </w:pPr>
          </w:p>
        </w:tc>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748A3" w14:textId="77777777" w:rsidR="009760A6" w:rsidRDefault="009760A6">
            <w:pPr>
              <w:jc w:val="center"/>
              <w:rPr>
                <w:rFonts w:cs="Calibri"/>
                <w:color w:val="000000"/>
                <w:sz w:val="21"/>
                <w:szCs w:val="21"/>
              </w:rPr>
            </w:pPr>
          </w:p>
        </w:tc>
        <w:tc>
          <w:tcPr>
            <w:tcW w:w="2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748A4" w14:textId="77777777" w:rsidR="009760A6" w:rsidRDefault="009760A6">
            <w:pPr>
              <w:jc w:val="center"/>
              <w:rPr>
                <w:rFonts w:cs="Calibri"/>
                <w:color w:val="000000"/>
                <w:sz w:val="21"/>
                <w:szCs w:val="21"/>
              </w:rPr>
            </w:pPr>
          </w:p>
        </w:tc>
      </w:tr>
      <w:tr w:rsidR="009760A6" w14:paraId="2E4748AB" w14:textId="77777777">
        <w:trPr>
          <w:trHeight w:val="320"/>
          <w:jc w:val="center"/>
        </w:trPr>
        <w:tc>
          <w:tcPr>
            <w:tcW w:w="49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E4748A6" w14:textId="77777777" w:rsidR="009760A6" w:rsidRDefault="000B519A">
            <w:pPr>
              <w:jc w:val="center"/>
              <w:rPr>
                <w:rFonts w:cs="Calibri"/>
                <w:color w:val="000000"/>
                <w:sz w:val="21"/>
                <w:szCs w:val="21"/>
                <w:lang w:val="mt-MT"/>
              </w:rPr>
            </w:pPr>
            <w:r>
              <w:rPr>
                <w:rFonts w:cs="Calibri"/>
                <w:color w:val="000000"/>
                <w:sz w:val="21"/>
                <w:szCs w:val="21"/>
                <w:lang w:val="mt-MT"/>
              </w:rPr>
              <w:t>13</w:t>
            </w:r>
          </w:p>
        </w:tc>
        <w:tc>
          <w:tcPr>
            <w:tcW w:w="47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E4748A7" w14:textId="77777777" w:rsidR="009760A6" w:rsidRDefault="009760A6">
            <w:pPr>
              <w:jc w:val="center"/>
              <w:rPr>
                <w:rFonts w:cs="Calibri"/>
                <w:color w:val="000000"/>
                <w:sz w:val="21"/>
                <w:szCs w:val="21"/>
              </w:rPr>
            </w:pPr>
          </w:p>
        </w:tc>
        <w:tc>
          <w:tcPr>
            <w:tcW w:w="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748A8" w14:textId="77777777" w:rsidR="009760A6" w:rsidRDefault="009760A6">
            <w:pPr>
              <w:jc w:val="center"/>
              <w:rPr>
                <w:rFonts w:cs="Calibri"/>
                <w:color w:val="000000"/>
                <w:sz w:val="21"/>
                <w:szCs w:val="21"/>
                <w:lang w:val="mt-MT"/>
              </w:rPr>
            </w:pPr>
          </w:p>
        </w:tc>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748A9" w14:textId="77777777" w:rsidR="009760A6" w:rsidRDefault="009760A6">
            <w:pPr>
              <w:jc w:val="center"/>
              <w:rPr>
                <w:rFonts w:cs="Calibri"/>
                <w:color w:val="000000"/>
                <w:sz w:val="21"/>
                <w:szCs w:val="21"/>
              </w:rPr>
            </w:pPr>
          </w:p>
        </w:tc>
        <w:tc>
          <w:tcPr>
            <w:tcW w:w="2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748AA" w14:textId="77777777" w:rsidR="009760A6" w:rsidRDefault="009760A6">
            <w:pPr>
              <w:jc w:val="center"/>
              <w:rPr>
                <w:rFonts w:cs="Calibri"/>
                <w:color w:val="000000"/>
                <w:sz w:val="21"/>
                <w:szCs w:val="21"/>
              </w:rPr>
            </w:pPr>
          </w:p>
        </w:tc>
      </w:tr>
      <w:tr w:rsidR="009760A6" w14:paraId="2E4748B1" w14:textId="77777777">
        <w:trPr>
          <w:trHeight w:val="380"/>
          <w:jc w:val="center"/>
        </w:trPr>
        <w:tc>
          <w:tcPr>
            <w:tcW w:w="49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E4748AC" w14:textId="77777777" w:rsidR="009760A6" w:rsidRDefault="000B519A">
            <w:pPr>
              <w:jc w:val="center"/>
              <w:rPr>
                <w:rFonts w:cs="Calibri"/>
                <w:color w:val="000000"/>
                <w:sz w:val="21"/>
                <w:szCs w:val="21"/>
                <w:lang w:val="mt-MT"/>
              </w:rPr>
            </w:pPr>
            <w:r>
              <w:rPr>
                <w:rFonts w:cs="Calibri"/>
                <w:color w:val="000000"/>
                <w:sz w:val="21"/>
                <w:szCs w:val="21"/>
                <w:lang w:val="mt-MT"/>
              </w:rPr>
              <w:t>14</w:t>
            </w:r>
          </w:p>
        </w:tc>
        <w:tc>
          <w:tcPr>
            <w:tcW w:w="47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E4748AD" w14:textId="77777777" w:rsidR="009760A6" w:rsidRDefault="009760A6">
            <w:pPr>
              <w:jc w:val="center"/>
              <w:rPr>
                <w:rFonts w:cs="Calibri"/>
                <w:color w:val="000000"/>
                <w:sz w:val="21"/>
                <w:szCs w:val="21"/>
              </w:rPr>
            </w:pPr>
          </w:p>
        </w:tc>
        <w:tc>
          <w:tcPr>
            <w:tcW w:w="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748AE" w14:textId="77777777" w:rsidR="009760A6" w:rsidRDefault="009760A6">
            <w:pPr>
              <w:jc w:val="center"/>
              <w:rPr>
                <w:rFonts w:cs="Calibri"/>
                <w:color w:val="000000"/>
                <w:sz w:val="21"/>
                <w:szCs w:val="21"/>
                <w:lang w:val="mt-MT"/>
              </w:rPr>
            </w:pPr>
          </w:p>
        </w:tc>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748AF" w14:textId="77777777" w:rsidR="009760A6" w:rsidRDefault="009760A6">
            <w:pPr>
              <w:jc w:val="center"/>
              <w:rPr>
                <w:rFonts w:cs="Calibri"/>
                <w:color w:val="000000"/>
                <w:sz w:val="21"/>
                <w:szCs w:val="21"/>
              </w:rPr>
            </w:pPr>
          </w:p>
        </w:tc>
        <w:tc>
          <w:tcPr>
            <w:tcW w:w="2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748B0" w14:textId="77777777" w:rsidR="009760A6" w:rsidRDefault="009760A6">
            <w:pPr>
              <w:jc w:val="center"/>
              <w:rPr>
                <w:rFonts w:cs="Calibri"/>
                <w:color w:val="000000"/>
                <w:sz w:val="21"/>
                <w:szCs w:val="21"/>
              </w:rPr>
            </w:pPr>
          </w:p>
        </w:tc>
      </w:tr>
      <w:tr w:rsidR="009760A6" w14:paraId="2E4748B7" w14:textId="77777777">
        <w:trPr>
          <w:trHeight w:val="320"/>
          <w:jc w:val="center"/>
        </w:trPr>
        <w:tc>
          <w:tcPr>
            <w:tcW w:w="49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E4748B2" w14:textId="77777777" w:rsidR="009760A6" w:rsidRDefault="000B519A">
            <w:pPr>
              <w:jc w:val="center"/>
              <w:rPr>
                <w:rFonts w:cs="Calibri"/>
                <w:color w:val="000000"/>
                <w:sz w:val="21"/>
                <w:szCs w:val="21"/>
                <w:lang w:val="mt-MT"/>
              </w:rPr>
            </w:pPr>
            <w:r>
              <w:rPr>
                <w:rFonts w:cs="Calibri"/>
                <w:color w:val="000000"/>
                <w:sz w:val="21"/>
                <w:szCs w:val="21"/>
                <w:lang w:val="mt-MT"/>
              </w:rPr>
              <w:t>15</w:t>
            </w:r>
          </w:p>
        </w:tc>
        <w:tc>
          <w:tcPr>
            <w:tcW w:w="47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E4748B3" w14:textId="77777777" w:rsidR="009760A6" w:rsidRDefault="009760A6">
            <w:pPr>
              <w:jc w:val="center"/>
              <w:rPr>
                <w:rFonts w:cs="Calibri"/>
                <w:color w:val="000000"/>
                <w:sz w:val="21"/>
                <w:szCs w:val="21"/>
              </w:rPr>
            </w:pPr>
          </w:p>
        </w:tc>
        <w:tc>
          <w:tcPr>
            <w:tcW w:w="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748B4" w14:textId="77777777" w:rsidR="009760A6" w:rsidRDefault="009760A6">
            <w:pPr>
              <w:jc w:val="center"/>
              <w:rPr>
                <w:rFonts w:cs="Calibri"/>
                <w:color w:val="000000"/>
                <w:sz w:val="21"/>
                <w:szCs w:val="21"/>
                <w:lang w:val="mt-MT"/>
              </w:rPr>
            </w:pPr>
          </w:p>
        </w:tc>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748B5" w14:textId="77777777" w:rsidR="009760A6" w:rsidRDefault="009760A6">
            <w:pPr>
              <w:jc w:val="center"/>
              <w:rPr>
                <w:rFonts w:cs="Calibri"/>
                <w:color w:val="000000"/>
                <w:sz w:val="21"/>
                <w:szCs w:val="21"/>
              </w:rPr>
            </w:pPr>
          </w:p>
        </w:tc>
        <w:tc>
          <w:tcPr>
            <w:tcW w:w="2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748B6" w14:textId="77777777" w:rsidR="009760A6" w:rsidRDefault="009760A6">
            <w:pPr>
              <w:jc w:val="center"/>
              <w:rPr>
                <w:rFonts w:cs="Calibri"/>
                <w:color w:val="000000"/>
                <w:sz w:val="21"/>
                <w:szCs w:val="21"/>
              </w:rPr>
            </w:pPr>
          </w:p>
        </w:tc>
      </w:tr>
      <w:tr w:rsidR="009760A6" w14:paraId="2E4748BD" w14:textId="77777777">
        <w:trPr>
          <w:trHeight w:val="320"/>
          <w:jc w:val="center"/>
        </w:trPr>
        <w:tc>
          <w:tcPr>
            <w:tcW w:w="49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E4748B8" w14:textId="77777777" w:rsidR="009760A6" w:rsidRDefault="000B519A">
            <w:pPr>
              <w:jc w:val="center"/>
              <w:rPr>
                <w:rFonts w:cs="Calibri"/>
                <w:color w:val="000000"/>
                <w:sz w:val="21"/>
                <w:szCs w:val="21"/>
                <w:lang w:val="mt-MT"/>
              </w:rPr>
            </w:pPr>
            <w:r>
              <w:rPr>
                <w:rFonts w:cs="Calibri"/>
                <w:color w:val="000000"/>
                <w:sz w:val="21"/>
                <w:szCs w:val="21"/>
                <w:lang w:val="mt-MT"/>
              </w:rPr>
              <w:t>16</w:t>
            </w:r>
          </w:p>
        </w:tc>
        <w:tc>
          <w:tcPr>
            <w:tcW w:w="471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E4748B9" w14:textId="77777777" w:rsidR="009760A6" w:rsidRDefault="009760A6">
            <w:pPr>
              <w:jc w:val="center"/>
              <w:rPr>
                <w:rFonts w:cs="Calibri"/>
                <w:color w:val="000000"/>
                <w:sz w:val="21"/>
                <w:szCs w:val="21"/>
              </w:rPr>
            </w:pPr>
          </w:p>
        </w:tc>
        <w:tc>
          <w:tcPr>
            <w:tcW w:w="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748BA" w14:textId="77777777" w:rsidR="009760A6" w:rsidRDefault="009760A6">
            <w:pPr>
              <w:jc w:val="center"/>
              <w:rPr>
                <w:rFonts w:cs="Calibri"/>
                <w:color w:val="000000"/>
                <w:sz w:val="21"/>
                <w:szCs w:val="21"/>
                <w:lang w:val="mt-MT"/>
              </w:rPr>
            </w:pPr>
          </w:p>
        </w:tc>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748BB" w14:textId="77777777" w:rsidR="009760A6" w:rsidRDefault="009760A6">
            <w:pPr>
              <w:jc w:val="center"/>
              <w:rPr>
                <w:rFonts w:cs="Calibri"/>
                <w:color w:val="000000"/>
                <w:sz w:val="21"/>
                <w:szCs w:val="21"/>
              </w:rPr>
            </w:pPr>
          </w:p>
        </w:tc>
        <w:tc>
          <w:tcPr>
            <w:tcW w:w="2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748BC" w14:textId="77777777" w:rsidR="009760A6" w:rsidRDefault="009760A6">
            <w:pPr>
              <w:jc w:val="center"/>
              <w:rPr>
                <w:rFonts w:cs="Calibri"/>
                <w:color w:val="000000"/>
                <w:sz w:val="21"/>
                <w:szCs w:val="21"/>
              </w:rPr>
            </w:pPr>
          </w:p>
        </w:tc>
      </w:tr>
    </w:tbl>
    <w:p w14:paraId="2E4748BE" w14:textId="77777777" w:rsidR="009760A6" w:rsidRDefault="009760A6">
      <w:pPr>
        <w:jc w:val="both"/>
        <w:rPr>
          <w:rFonts w:ascii="Trebuchet MS" w:eastAsia="Trebuchet MS" w:hAnsi="Trebuchet MS" w:cs="Trebuchet MS"/>
          <w:sz w:val="24"/>
          <w:szCs w:val="24"/>
          <w:lang w:val="en-US" w:bidi="en-US"/>
        </w:rPr>
      </w:pPr>
    </w:p>
    <w:p w14:paraId="2E4748BF" w14:textId="77777777" w:rsidR="009760A6" w:rsidRDefault="009760A6">
      <w:pPr>
        <w:jc w:val="both"/>
        <w:rPr>
          <w:rFonts w:ascii="Trebuchet MS" w:eastAsia="Trebuchet MS" w:hAnsi="Trebuchet MS" w:cs="Trebuchet MS"/>
          <w:sz w:val="24"/>
          <w:szCs w:val="24"/>
          <w:lang w:val="en-US" w:bidi="en-US"/>
        </w:rPr>
      </w:pPr>
    </w:p>
    <w:p w14:paraId="2E4748C0" w14:textId="77777777" w:rsidR="009760A6" w:rsidRDefault="009760A6">
      <w:pPr>
        <w:rPr>
          <w:rFonts w:ascii="Trebuchet MS" w:eastAsia="Trebuchet MS" w:hAnsi="Trebuchet MS" w:cs="Trebuchet MS"/>
          <w:sz w:val="24"/>
          <w:szCs w:val="24"/>
          <w:lang w:val="en-US" w:bidi="en-US"/>
        </w:rPr>
      </w:pPr>
    </w:p>
    <w:p w14:paraId="2E4748C1" w14:textId="77777777" w:rsidR="009760A6" w:rsidRDefault="009760A6">
      <w:pPr>
        <w:rPr>
          <w:rFonts w:cs="Calibri"/>
        </w:rPr>
      </w:pPr>
    </w:p>
    <w:p w14:paraId="2E4748C2" w14:textId="77777777" w:rsidR="009760A6" w:rsidRDefault="009760A6">
      <w:pPr>
        <w:rPr>
          <w:rFonts w:cs="Calibri"/>
        </w:rPr>
      </w:pPr>
    </w:p>
    <w:p w14:paraId="2E4748C3" w14:textId="77777777" w:rsidR="009760A6" w:rsidRDefault="009760A6">
      <w:pPr>
        <w:rPr>
          <w:rFonts w:cs="Calibri"/>
        </w:rPr>
      </w:pPr>
    </w:p>
    <w:p w14:paraId="2E4748C4" w14:textId="77777777" w:rsidR="009760A6" w:rsidRDefault="009760A6">
      <w:pPr>
        <w:rPr>
          <w:rFonts w:cs="Calibri"/>
        </w:rPr>
      </w:pPr>
    </w:p>
    <w:p w14:paraId="2E4748C5" w14:textId="77777777" w:rsidR="009760A6" w:rsidRDefault="009760A6">
      <w:pPr>
        <w:rPr>
          <w:rFonts w:cs="Calibri"/>
        </w:rPr>
      </w:pPr>
    </w:p>
    <w:p w14:paraId="2E4748C6" w14:textId="77777777" w:rsidR="009760A6" w:rsidRDefault="009760A6">
      <w:pPr>
        <w:rPr>
          <w:rFonts w:cs="Calibri"/>
        </w:rPr>
      </w:pPr>
    </w:p>
    <w:p w14:paraId="2E4748C7" w14:textId="77777777" w:rsidR="009760A6" w:rsidRDefault="009760A6">
      <w:pPr>
        <w:rPr>
          <w:rFonts w:cs="Calibri"/>
        </w:rPr>
      </w:pPr>
    </w:p>
    <w:p w14:paraId="2E4748CD" w14:textId="77777777" w:rsidR="009760A6" w:rsidRDefault="009760A6">
      <w:pPr>
        <w:rPr>
          <w:rFonts w:cs="Calibri"/>
        </w:rPr>
      </w:pPr>
    </w:p>
    <w:sectPr w:rsidR="009760A6">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AC824" w14:textId="77777777" w:rsidR="002E3D29" w:rsidRDefault="002E3D29">
      <w:pPr>
        <w:spacing w:after="0"/>
      </w:pPr>
      <w:r>
        <w:separator/>
      </w:r>
    </w:p>
  </w:endnote>
  <w:endnote w:type="continuationSeparator" w:id="0">
    <w:p w14:paraId="4FF7D118" w14:textId="77777777" w:rsidR="002E3D29" w:rsidRDefault="002E3D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1FEC3" w14:textId="77777777" w:rsidR="002E3D29" w:rsidRDefault="002E3D29">
      <w:pPr>
        <w:spacing w:after="0"/>
      </w:pPr>
      <w:r>
        <w:rPr>
          <w:color w:val="000000"/>
        </w:rPr>
        <w:separator/>
      </w:r>
    </w:p>
  </w:footnote>
  <w:footnote w:type="continuationSeparator" w:id="0">
    <w:p w14:paraId="5BA6C4F9" w14:textId="77777777" w:rsidR="002E3D29" w:rsidRDefault="002E3D2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94D08"/>
    <w:multiLevelType w:val="multilevel"/>
    <w:tmpl w:val="07AA733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B95CFC"/>
    <w:multiLevelType w:val="multilevel"/>
    <w:tmpl w:val="FDAC5C4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4B1F75"/>
    <w:multiLevelType w:val="multilevel"/>
    <w:tmpl w:val="22D25480"/>
    <w:lvl w:ilvl="0">
      <w:start w:val="1"/>
      <w:numFmt w:val="decimal"/>
      <w:lvlText w:val="%1)"/>
      <w:lvlJc w:val="left"/>
      <w:pPr>
        <w:ind w:left="720" w:hanging="360"/>
      </w:pPr>
      <w:rPr>
        <w:rFonts w:ascii="Trebuchet MS" w:hAnsi="Trebuchet MS"/>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6F5C88"/>
    <w:multiLevelType w:val="multilevel"/>
    <w:tmpl w:val="52C8156E"/>
    <w:lvl w:ilvl="0">
      <w:start w:val="1"/>
      <w:numFmt w:val="decimal"/>
      <w:lvlText w:val="%1."/>
      <w:lvlJc w:val="left"/>
      <w:pPr>
        <w:ind w:left="716" w:hanging="432"/>
      </w:pPr>
      <w:rPr>
        <w:rFonts w:ascii="Trebuchet MS" w:eastAsia="Trebuchet MS" w:hAnsi="Trebuchet MS" w:cs="Trebuchet MS"/>
        <w:b/>
        <w:bCs/>
        <w:color w:val="auto"/>
        <w:spacing w:val="-1"/>
        <w:w w:val="100"/>
        <w:sz w:val="24"/>
        <w:szCs w:val="24"/>
        <w:lang w:val="en-US" w:eastAsia="en-US" w:bidi="en-US"/>
      </w:rPr>
    </w:lvl>
    <w:lvl w:ilvl="1">
      <w:start w:val="1"/>
      <w:numFmt w:val="lowerLetter"/>
      <w:lvlText w:val="%2)"/>
      <w:lvlJc w:val="left"/>
      <w:pPr>
        <w:ind w:left="1468" w:hanging="360"/>
      </w:pPr>
      <w:rPr>
        <w:rFonts w:ascii="Trebuchet MS" w:eastAsia="Trebuchet MS" w:hAnsi="Trebuchet MS" w:cs="Trebuchet MS"/>
        <w:w w:val="99"/>
        <w:sz w:val="20"/>
        <w:szCs w:val="20"/>
        <w:lang w:val="en-US" w:eastAsia="en-US" w:bidi="en-US"/>
      </w:rPr>
    </w:lvl>
    <w:lvl w:ilvl="2">
      <w:numFmt w:val="bullet"/>
      <w:lvlText w:val="•"/>
      <w:lvlJc w:val="left"/>
      <w:pPr>
        <w:ind w:left="2394" w:hanging="360"/>
      </w:pPr>
      <w:rPr>
        <w:lang w:val="en-US" w:eastAsia="en-US" w:bidi="en-US"/>
      </w:rPr>
    </w:lvl>
    <w:lvl w:ilvl="3">
      <w:numFmt w:val="bullet"/>
      <w:lvlText w:val="•"/>
      <w:lvlJc w:val="left"/>
      <w:pPr>
        <w:ind w:left="3328" w:hanging="360"/>
      </w:pPr>
      <w:rPr>
        <w:lang w:val="en-US" w:eastAsia="en-US" w:bidi="en-US"/>
      </w:rPr>
    </w:lvl>
    <w:lvl w:ilvl="4">
      <w:numFmt w:val="bullet"/>
      <w:lvlText w:val="•"/>
      <w:lvlJc w:val="left"/>
      <w:pPr>
        <w:ind w:left="4262" w:hanging="360"/>
      </w:pPr>
      <w:rPr>
        <w:lang w:val="en-US" w:eastAsia="en-US" w:bidi="en-US"/>
      </w:rPr>
    </w:lvl>
    <w:lvl w:ilvl="5">
      <w:numFmt w:val="bullet"/>
      <w:lvlText w:val="•"/>
      <w:lvlJc w:val="left"/>
      <w:pPr>
        <w:ind w:left="5196" w:hanging="360"/>
      </w:pPr>
      <w:rPr>
        <w:lang w:val="en-US" w:eastAsia="en-US" w:bidi="en-US"/>
      </w:rPr>
    </w:lvl>
    <w:lvl w:ilvl="6">
      <w:numFmt w:val="bullet"/>
      <w:lvlText w:val="•"/>
      <w:lvlJc w:val="left"/>
      <w:pPr>
        <w:ind w:left="6130" w:hanging="360"/>
      </w:pPr>
      <w:rPr>
        <w:lang w:val="en-US" w:eastAsia="en-US" w:bidi="en-US"/>
      </w:rPr>
    </w:lvl>
    <w:lvl w:ilvl="7">
      <w:numFmt w:val="bullet"/>
      <w:lvlText w:val="•"/>
      <w:lvlJc w:val="left"/>
      <w:pPr>
        <w:ind w:left="7064" w:hanging="360"/>
      </w:pPr>
      <w:rPr>
        <w:lang w:val="en-US" w:eastAsia="en-US" w:bidi="en-US"/>
      </w:rPr>
    </w:lvl>
    <w:lvl w:ilvl="8">
      <w:numFmt w:val="bullet"/>
      <w:lvlText w:val="•"/>
      <w:lvlJc w:val="left"/>
      <w:pPr>
        <w:ind w:left="7998" w:hanging="360"/>
      </w:pPr>
      <w:rPr>
        <w:lang w:val="en-US" w:eastAsia="en-US" w:bidi="en-US"/>
      </w:rPr>
    </w:lvl>
  </w:abstractNum>
  <w:abstractNum w:abstractNumId="4" w15:restartNumberingAfterBreak="0">
    <w:nsid w:val="57093C82"/>
    <w:multiLevelType w:val="multilevel"/>
    <w:tmpl w:val="2A02EC78"/>
    <w:lvl w:ilvl="0">
      <w:start w:val="1"/>
      <w:numFmt w:val="decimal"/>
      <w:lvlText w:val="%1."/>
      <w:lvlJc w:val="left"/>
      <w:pPr>
        <w:ind w:left="716" w:hanging="432"/>
      </w:pPr>
      <w:rPr>
        <w:rFonts w:ascii="Trebuchet MS" w:eastAsia="Trebuchet MS" w:hAnsi="Trebuchet MS" w:cs="Trebuchet MS"/>
        <w:b/>
        <w:bCs/>
        <w:color w:val="auto"/>
        <w:spacing w:val="-1"/>
        <w:w w:val="100"/>
        <w:sz w:val="24"/>
        <w:szCs w:val="24"/>
        <w:lang w:val="en-US" w:eastAsia="en-US" w:bidi="en-US"/>
      </w:rPr>
    </w:lvl>
    <w:lvl w:ilvl="1">
      <w:start w:val="1"/>
      <w:numFmt w:val="lowerLetter"/>
      <w:lvlText w:val="%2)"/>
      <w:lvlJc w:val="left"/>
      <w:pPr>
        <w:ind w:left="1468" w:hanging="360"/>
      </w:pPr>
      <w:rPr>
        <w:rFonts w:ascii="Trebuchet MS" w:eastAsia="Trebuchet MS" w:hAnsi="Trebuchet MS" w:cs="Trebuchet MS"/>
        <w:w w:val="99"/>
        <w:sz w:val="20"/>
        <w:szCs w:val="20"/>
        <w:lang w:val="en-US" w:eastAsia="en-US" w:bidi="en-US"/>
      </w:rPr>
    </w:lvl>
    <w:lvl w:ilvl="2">
      <w:numFmt w:val="bullet"/>
      <w:lvlText w:val="•"/>
      <w:lvlJc w:val="left"/>
      <w:pPr>
        <w:ind w:left="2394" w:hanging="360"/>
      </w:pPr>
      <w:rPr>
        <w:lang w:val="en-US" w:eastAsia="en-US" w:bidi="en-US"/>
      </w:rPr>
    </w:lvl>
    <w:lvl w:ilvl="3">
      <w:numFmt w:val="bullet"/>
      <w:lvlText w:val="•"/>
      <w:lvlJc w:val="left"/>
      <w:pPr>
        <w:ind w:left="3328" w:hanging="360"/>
      </w:pPr>
      <w:rPr>
        <w:lang w:val="en-US" w:eastAsia="en-US" w:bidi="en-US"/>
      </w:rPr>
    </w:lvl>
    <w:lvl w:ilvl="4">
      <w:numFmt w:val="bullet"/>
      <w:lvlText w:val="•"/>
      <w:lvlJc w:val="left"/>
      <w:pPr>
        <w:ind w:left="4262" w:hanging="360"/>
      </w:pPr>
      <w:rPr>
        <w:lang w:val="en-US" w:eastAsia="en-US" w:bidi="en-US"/>
      </w:rPr>
    </w:lvl>
    <w:lvl w:ilvl="5">
      <w:numFmt w:val="bullet"/>
      <w:lvlText w:val="•"/>
      <w:lvlJc w:val="left"/>
      <w:pPr>
        <w:ind w:left="5196" w:hanging="360"/>
      </w:pPr>
      <w:rPr>
        <w:lang w:val="en-US" w:eastAsia="en-US" w:bidi="en-US"/>
      </w:rPr>
    </w:lvl>
    <w:lvl w:ilvl="6">
      <w:numFmt w:val="bullet"/>
      <w:lvlText w:val="•"/>
      <w:lvlJc w:val="left"/>
      <w:pPr>
        <w:ind w:left="6130" w:hanging="360"/>
      </w:pPr>
      <w:rPr>
        <w:lang w:val="en-US" w:eastAsia="en-US" w:bidi="en-US"/>
      </w:rPr>
    </w:lvl>
    <w:lvl w:ilvl="7">
      <w:numFmt w:val="bullet"/>
      <w:lvlText w:val="•"/>
      <w:lvlJc w:val="left"/>
      <w:pPr>
        <w:ind w:left="7064" w:hanging="360"/>
      </w:pPr>
      <w:rPr>
        <w:lang w:val="en-US" w:eastAsia="en-US" w:bidi="en-US"/>
      </w:rPr>
    </w:lvl>
    <w:lvl w:ilvl="8">
      <w:numFmt w:val="bullet"/>
      <w:lvlText w:val="•"/>
      <w:lvlJc w:val="left"/>
      <w:pPr>
        <w:ind w:left="7998" w:hanging="360"/>
      </w:pPr>
      <w:rPr>
        <w:lang w:val="en-US" w:eastAsia="en-US" w:bidi="en-US"/>
      </w:rPr>
    </w:lvl>
  </w:abstractNum>
  <w:abstractNum w:abstractNumId="5" w15:restartNumberingAfterBreak="0">
    <w:nsid w:val="685B38D4"/>
    <w:multiLevelType w:val="hybridMultilevel"/>
    <w:tmpl w:val="116E0104"/>
    <w:lvl w:ilvl="0" w:tplc="1A22EC0C">
      <w:start w:val="10"/>
      <w:numFmt w:val="decimal"/>
      <w:lvlText w:val="%1"/>
      <w:lvlJc w:val="left"/>
      <w:pPr>
        <w:ind w:left="720" w:hanging="360"/>
      </w:pPr>
      <w:rPr>
        <w:rFonts w:ascii="Calibri" w:hAnsi="Calibri" w:cs="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6B2D2C"/>
    <w:multiLevelType w:val="multilevel"/>
    <w:tmpl w:val="48F66D2C"/>
    <w:lvl w:ilvl="0">
      <w:start w:val="14"/>
      <w:numFmt w:val="decimal"/>
      <w:lvlText w:val="%1"/>
      <w:lvlJc w:val="left"/>
      <w:pPr>
        <w:ind w:left="720" w:hanging="360"/>
      </w:pPr>
      <w:rPr>
        <w:rFonts w:ascii="Calibri" w:hAnsi="Calibri" w:cs="Calibri"/>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35653941">
    <w:abstractNumId w:val="4"/>
  </w:num>
  <w:num w:numId="2" w16cid:durableId="1338774645">
    <w:abstractNumId w:val="3"/>
  </w:num>
  <w:num w:numId="3" w16cid:durableId="775903028">
    <w:abstractNumId w:val="1"/>
  </w:num>
  <w:num w:numId="4" w16cid:durableId="48966514">
    <w:abstractNumId w:val="2"/>
  </w:num>
  <w:num w:numId="5" w16cid:durableId="1177184791">
    <w:abstractNumId w:val="0"/>
  </w:num>
  <w:num w:numId="6" w16cid:durableId="1647277102">
    <w:abstractNumId w:val="6"/>
  </w:num>
  <w:num w:numId="7" w16cid:durableId="17389423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0A6"/>
    <w:rsid w:val="00012AF5"/>
    <w:rsid w:val="00057A56"/>
    <w:rsid w:val="00063557"/>
    <w:rsid w:val="00081DB6"/>
    <w:rsid w:val="00084102"/>
    <w:rsid w:val="000861CB"/>
    <w:rsid w:val="000B519A"/>
    <w:rsid w:val="000C514A"/>
    <w:rsid w:val="000D54D4"/>
    <w:rsid w:val="00104234"/>
    <w:rsid w:val="00132128"/>
    <w:rsid w:val="00136061"/>
    <w:rsid w:val="00160A1F"/>
    <w:rsid w:val="00174C33"/>
    <w:rsid w:val="001E61DC"/>
    <w:rsid w:val="0025622C"/>
    <w:rsid w:val="00270E25"/>
    <w:rsid w:val="002A1CC1"/>
    <w:rsid w:val="002D503E"/>
    <w:rsid w:val="002E3D29"/>
    <w:rsid w:val="00325AC7"/>
    <w:rsid w:val="00326903"/>
    <w:rsid w:val="00341F0D"/>
    <w:rsid w:val="00343A24"/>
    <w:rsid w:val="00364573"/>
    <w:rsid w:val="003B704B"/>
    <w:rsid w:val="003C4EBA"/>
    <w:rsid w:val="003C7D5C"/>
    <w:rsid w:val="003F57B5"/>
    <w:rsid w:val="003F61D5"/>
    <w:rsid w:val="00402BE3"/>
    <w:rsid w:val="0040763C"/>
    <w:rsid w:val="004414A5"/>
    <w:rsid w:val="004418CC"/>
    <w:rsid w:val="00466E43"/>
    <w:rsid w:val="00473113"/>
    <w:rsid w:val="004C1C8A"/>
    <w:rsid w:val="004F2041"/>
    <w:rsid w:val="00501FB1"/>
    <w:rsid w:val="00524CF6"/>
    <w:rsid w:val="00551FBF"/>
    <w:rsid w:val="00571FE6"/>
    <w:rsid w:val="005755A4"/>
    <w:rsid w:val="00581AED"/>
    <w:rsid w:val="00585E5A"/>
    <w:rsid w:val="00594BD9"/>
    <w:rsid w:val="00595CEE"/>
    <w:rsid w:val="005A2177"/>
    <w:rsid w:val="005A706B"/>
    <w:rsid w:val="005D6560"/>
    <w:rsid w:val="005E05B5"/>
    <w:rsid w:val="005E3E60"/>
    <w:rsid w:val="00636BD0"/>
    <w:rsid w:val="006570F0"/>
    <w:rsid w:val="006724D3"/>
    <w:rsid w:val="006808C0"/>
    <w:rsid w:val="006B0F0C"/>
    <w:rsid w:val="006B6136"/>
    <w:rsid w:val="006F3F7D"/>
    <w:rsid w:val="006F5A42"/>
    <w:rsid w:val="00724A11"/>
    <w:rsid w:val="00732C03"/>
    <w:rsid w:val="007F1554"/>
    <w:rsid w:val="007F2C9A"/>
    <w:rsid w:val="0080776A"/>
    <w:rsid w:val="00834C75"/>
    <w:rsid w:val="00840773"/>
    <w:rsid w:val="00850123"/>
    <w:rsid w:val="00886503"/>
    <w:rsid w:val="008F4067"/>
    <w:rsid w:val="009017F1"/>
    <w:rsid w:val="00904C5E"/>
    <w:rsid w:val="00914EC9"/>
    <w:rsid w:val="009760A6"/>
    <w:rsid w:val="009853A1"/>
    <w:rsid w:val="00997DFB"/>
    <w:rsid w:val="009A1B6D"/>
    <w:rsid w:val="009D1987"/>
    <w:rsid w:val="009D59E3"/>
    <w:rsid w:val="00A04D3E"/>
    <w:rsid w:val="00A139C5"/>
    <w:rsid w:val="00A82422"/>
    <w:rsid w:val="00A8292D"/>
    <w:rsid w:val="00B1182E"/>
    <w:rsid w:val="00B45277"/>
    <w:rsid w:val="00B77177"/>
    <w:rsid w:val="00B77A3B"/>
    <w:rsid w:val="00B96E2A"/>
    <w:rsid w:val="00B97E69"/>
    <w:rsid w:val="00BD4A68"/>
    <w:rsid w:val="00C25EBC"/>
    <w:rsid w:val="00C77074"/>
    <w:rsid w:val="00C83F41"/>
    <w:rsid w:val="00CB69B1"/>
    <w:rsid w:val="00CC7123"/>
    <w:rsid w:val="00CD1E6D"/>
    <w:rsid w:val="00D07D6B"/>
    <w:rsid w:val="00D2134A"/>
    <w:rsid w:val="00D64BBC"/>
    <w:rsid w:val="00D73692"/>
    <w:rsid w:val="00D77463"/>
    <w:rsid w:val="00D806F6"/>
    <w:rsid w:val="00DF5F88"/>
    <w:rsid w:val="00E8775D"/>
    <w:rsid w:val="00EA28DF"/>
    <w:rsid w:val="00F61E13"/>
    <w:rsid w:val="00F64660"/>
    <w:rsid w:val="00F67BC9"/>
    <w:rsid w:val="00F905C2"/>
    <w:rsid w:val="00FD39F9"/>
    <w:rsid w:val="00FF49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74618"/>
  <w15:docId w15:val="{0BB0BC06-8EAC-4AFB-A165-04D28A0BA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uiPriority w:val="9"/>
    <w:qFormat/>
    <w:pPr>
      <w:widowControl w:val="0"/>
      <w:autoSpaceDE w:val="0"/>
      <w:spacing w:after="0"/>
      <w:ind w:left="832" w:hanging="433"/>
      <w:outlineLvl w:val="0"/>
    </w:pPr>
    <w:rPr>
      <w:rFonts w:ascii="Trebuchet MS" w:eastAsia="Trebuchet MS" w:hAnsi="Trebuchet MS" w:cs="Trebuchet MS"/>
      <w:b/>
      <w:bCs/>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Trebuchet MS" w:eastAsia="Trebuchet MS" w:hAnsi="Trebuchet MS" w:cs="Trebuchet MS"/>
      <w:b/>
      <w:bCs/>
      <w:sz w:val="24"/>
      <w:szCs w:val="24"/>
      <w:lang w:val="en-US" w:bidi="en-US"/>
    </w:rPr>
  </w:style>
  <w:style w:type="paragraph" w:styleId="BodyText">
    <w:name w:val="Body Text"/>
    <w:basedOn w:val="Normal"/>
    <w:pPr>
      <w:widowControl w:val="0"/>
      <w:autoSpaceDE w:val="0"/>
      <w:spacing w:after="0"/>
    </w:pPr>
    <w:rPr>
      <w:rFonts w:ascii="Trebuchet MS" w:eastAsia="Trebuchet MS" w:hAnsi="Trebuchet MS" w:cs="Trebuchet MS"/>
      <w:sz w:val="20"/>
      <w:szCs w:val="20"/>
      <w:lang w:val="en-US" w:bidi="en-US"/>
    </w:rPr>
  </w:style>
  <w:style w:type="character" w:customStyle="1" w:styleId="BodyTextChar">
    <w:name w:val="Body Text Char"/>
    <w:basedOn w:val="DefaultParagraphFont"/>
    <w:rPr>
      <w:rFonts w:ascii="Trebuchet MS" w:eastAsia="Trebuchet MS" w:hAnsi="Trebuchet MS" w:cs="Trebuchet MS"/>
      <w:sz w:val="20"/>
      <w:szCs w:val="20"/>
      <w:lang w:val="en-US" w:bidi="en-US"/>
    </w:rPr>
  </w:style>
  <w:style w:type="paragraph" w:styleId="NormalWeb">
    <w:name w:val="Normal (Web)"/>
    <w:basedOn w:val="Normal"/>
    <w:pPr>
      <w:spacing w:before="100" w:after="100"/>
    </w:pPr>
    <w:rPr>
      <w:rFonts w:ascii="Times New Roman" w:eastAsia="Times New Roman" w:hAnsi="Times New Roman"/>
      <w:sz w:val="24"/>
      <w:szCs w:val="24"/>
      <w:lang w:eastAsia="en-GB"/>
    </w:rPr>
  </w:style>
  <w:style w:type="paragraph" w:customStyle="1" w:styleId="TableParagraph">
    <w:name w:val="Table Paragraph"/>
    <w:basedOn w:val="Normal"/>
    <w:pPr>
      <w:widowControl w:val="0"/>
      <w:suppressAutoHyphens w:val="0"/>
      <w:autoSpaceDE w:val="0"/>
      <w:spacing w:after="0"/>
    </w:pPr>
    <w:rPr>
      <w:rFonts w:ascii="Trebuchet MS" w:eastAsia="Trebuchet MS" w:hAnsi="Trebuchet MS" w:cs="Trebuchet MS"/>
      <w:lang w:val="en-US" w:bidi="en-US"/>
    </w:rPr>
  </w:style>
  <w:style w:type="character" w:styleId="Hyperlink">
    <w:name w:val="Hyperlink"/>
    <w:basedOn w:val="DefaultParagraphFont"/>
    <w:rPr>
      <w:color w:val="0563C1"/>
      <w:u w:val="single"/>
    </w:rPr>
  </w:style>
  <w:style w:type="paragraph" w:styleId="ListParagraph">
    <w:name w:val="List Paragraph"/>
    <w:basedOn w:val="Normal"/>
    <w:pPr>
      <w:ind w:left="720"/>
      <w:contextualSpacing/>
    </w:p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styleId="UnresolvedMention">
    <w:name w:val="Unresolved Mention"/>
    <w:basedOn w:val="DefaultParagraphFont"/>
    <w:uiPriority w:val="99"/>
    <w:semiHidden/>
    <w:unhideWhenUsed/>
    <w:rsid w:val="00012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generalsecretary@asaofmalta.eu" TargetMode="External"/><Relationship Id="rId3" Type="http://schemas.openxmlformats.org/officeDocument/2006/relationships/settings" Target="settings.xml"/><Relationship Id="rId7" Type="http://schemas.openxmlformats.org/officeDocument/2006/relationships/hyperlink" Target="https://nocmalta.org/accommod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1168</Words>
  <Characters>6659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Galea Dermot 1 at SportMalta</dc:creator>
  <dc:description/>
  <cp:lastModifiedBy>David Bonello</cp:lastModifiedBy>
  <cp:revision>3</cp:revision>
  <cp:lastPrinted>2026-01-23T12:29:00Z</cp:lastPrinted>
  <dcterms:created xsi:type="dcterms:W3CDTF">2026-03-06T13:51:00Z</dcterms:created>
  <dcterms:modified xsi:type="dcterms:W3CDTF">2026-03-06T13:55:00Z</dcterms:modified>
</cp:coreProperties>
</file>